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882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14CF4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</w:pPr>
    </w:p>
    <w:p w14:paraId="4ECE3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  <w:t>贵州省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eastAsia="zh-CN"/>
        </w:rPr>
        <w:t>年普通高校招生考试</w:t>
      </w:r>
    </w:p>
    <w:p w14:paraId="65971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eastAsia="zh-CN"/>
        </w:rPr>
        <w:t>考生思想政治品德考核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表</w:t>
      </w:r>
    </w:p>
    <w:p w14:paraId="31080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bottom"/>
        <w:rPr>
          <w:rFonts w:hint="eastAsia" w:ascii="仿宋_GB2312" w:hAnsi="仿宋_GB2312" w:eastAsia="仿宋_GB2312" w:cs="仿宋_GB2312"/>
          <w:b/>
          <w:bCs/>
        </w:rPr>
      </w:pPr>
    </w:p>
    <w:p w14:paraId="16ECC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市（州）：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 xml:space="preserve">               县（市、区、特区）：                  考生号：              </w:t>
      </w:r>
    </w:p>
    <w:tbl>
      <w:tblPr>
        <w:tblStyle w:val="3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713"/>
        <w:gridCol w:w="1584"/>
        <w:gridCol w:w="1352"/>
        <w:gridCol w:w="1869"/>
        <w:gridCol w:w="1869"/>
      </w:tblGrid>
      <w:tr w14:paraId="4223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A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2D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1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76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FA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1B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0FF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89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3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C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59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3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42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6AF40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9D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有效身份证件号码</w:t>
            </w:r>
          </w:p>
        </w:tc>
        <w:tc>
          <w:tcPr>
            <w:tcW w:w="50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7D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17B02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FA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所在学校或单位（所属</w:t>
            </w:r>
          </w:p>
          <w:p w14:paraId="73FD7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的乡镇、街道办事处）</w:t>
            </w:r>
          </w:p>
        </w:tc>
        <w:tc>
          <w:tcPr>
            <w:tcW w:w="50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9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</w:tr>
      <w:tr w14:paraId="0DD41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7" w:hRule="atLeast"/>
          <w:jc w:val="center"/>
        </w:trPr>
        <w:tc>
          <w:tcPr>
            <w:tcW w:w="98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73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思想政治品德考核鉴定:</w:t>
            </w:r>
          </w:p>
          <w:p w14:paraId="2455F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2407A904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28389A7E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5AB22F9F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095D5230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4A7B3005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41238DB2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4FED3B71"/>
          <w:p w14:paraId="1FF04CCA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5E9BBA38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7B64AC87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</w:p>
          <w:p w14:paraId="518A8944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鉴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定负责人: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单位公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章</w:t>
            </w:r>
          </w:p>
          <w:p w14:paraId="33A0C5BF">
            <w:pPr>
              <w:keepNext w:val="0"/>
              <w:keepLines w:val="0"/>
              <w:pageBreakBefore w:val="0"/>
              <w:widowControl w:val="0"/>
              <w:tabs>
                <w:tab w:val="left" w:pos="1680"/>
                <w:tab w:val="left" w:pos="4305"/>
                <w:tab w:val="left" w:pos="6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160" w:firstLineChars="2200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 xml:space="preserve">  日</w:t>
            </w:r>
          </w:p>
        </w:tc>
      </w:tr>
      <w:tr w14:paraId="3882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8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3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说明：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1.思想政治品德考核主要考核考生本人的现实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表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现。考生所在学校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单位应对考生的政治态度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思想品德做出全面鉴定，并对其真实性负责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无就读学校或工作单位的考生原则上由所属的乡镇、街道办事处鉴定。如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受过刑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事处罚、治安管理处罚或其他违法违纪处理的考生,应向思想政治品德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考核鉴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定单位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所犯错误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事实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处理意见和本人对错误的认识及改正错误的现实表现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等材料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，并对其真实性、完整性负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责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。</w:t>
            </w:r>
          </w:p>
          <w:p w14:paraId="3274B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2.思想政治品德考核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鉴定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应明确作出合格或不合格结论。有下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列情形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之一且未能提供对错误的认识及改正错误的现实表现等证明材料的,应认定为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思想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政治品德考核不合格：（1）有反对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宪法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所确定的基本原则的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言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行或参加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邪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教组织，情节严重的：（2）触犯刑法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治安管理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处罚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法，受到刑事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处罚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或治安管理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处罚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且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情节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严重，性质恶劣，尚在处罚期内的。</w:t>
            </w:r>
          </w:p>
          <w:p w14:paraId="25BAD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>表中考生号可待派发后再补填。</w:t>
            </w:r>
          </w:p>
        </w:tc>
      </w:tr>
    </w:tbl>
    <w:p w14:paraId="00DC7D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D56A5"/>
    <w:rsid w:val="6C1D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2026-10-13T09:27:00Z</dcterms:created>
  <dc:creator>淼淼</dc:creator>
  <cp:lastModifiedBy>淼淼</cp:lastModifiedBy>
  <dcterms:modified xsi:type="dcterms:W3CDTF">2026-10-13T09:28:03Z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9108A55B8B674DC783EC85BC08A0CEB2_11</vt:lpwstr>
  </property>
  <property fmtid="{D5CDD505-2E9C-101B-9397-08002B2CF9AE}" pid="4" name="KSOTemplateDocerSaveRecord">
    <vt:lpwstr>eyJoZGlkIjoiMTRjOTkxMGM3NjE3YjZmZTg4YWU1NzlmZjIwZjQwZTEiLCJ1c2VySWQiOiI3MDMwODQ3NzUifQ==</vt:lpwstr>
  </property>
</Properties>
</file>