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1938">
      <w:pPr>
        <w:rPr>
          <w:rFonts w:eastAsia="黑体"/>
          <w:bCs/>
          <w:sz w:val="32"/>
          <w:szCs w:val="32"/>
        </w:rPr>
      </w:pPr>
      <w:r>
        <w:rPr>
          <w:rFonts w:eastAsia="黑体"/>
          <w:bCs/>
          <w:sz w:val="32"/>
          <w:szCs w:val="32"/>
        </w:rPr>
        <w:t>附件5</w:t>
      </w:r>
    </w:p>
    <w:p w14:paraId="5C82CF7D">
      <w:pPr>
        <w:pStyle w:val="5"/>
        <w:widowControl/>
        <w:spacing w:line="600" w:lineRule="exact"/>
        <w:rPr>
          <w:rFonts w:ascii="Times New Roman"/>
          <w:bCs/>
          <w:color w:val="auto"/>
          <w:sz w:val="40"/>
          <w:szCs w:val="40"/>
        </w:rPr>
      </w:pPr>
      <w:r>
        <w:rPr>
          <w:rFonts w:ascii="Times New Roman"/>
          <w:bCs/>
          <w:color w:val="auto"/>
          <w:sz w:val="40"/>
          <w:szCs w:val="40"/>
        </w:rPr>
        <w:t>四川省</w:t>
      </w:r>
      <w:r>
        <w:rPr>
          <w:rFonts w:hint="eastAsia" w:ascii="Times New Roman"/>
          <w:bCs/>
          <w:color w:val="auto"/>
          <w:sz w:val="40"/>
          <w:szCs w:val="40"/>
        </w:rPr>
        <w:t>2026</w:t>
      </w:r>
      <w:r>
        <w:rPr>
          <w:rFonts w:ascii="Times New Roman"/>
          <w:bCs/>
          <w:color w:val="auto"/>
          <w:sz w:val="40"/>
          <w:szCs w:val="40"/>
        </w:rPr>
        <w:t>年普通高等学校</w:t>
      </w:r>
    </w:p>
    <w:p w14:paraId="04152E8F">
      <w:pPr>
        <w:pStyle w:val="5"/>
        <w:widowControl/>
        <w:spacing w:line="600" w:lineRule="exact"/>
        <w:rPr>
          <w:rFonts w:ascii="Times New Roman"/>
          <w:color w:val="auto"/>
          <w:sz w:val="40"/>
          <w:szCs w:val="40"/>
        </w:rPr>
      </w:pPr>
      <w:r>
        <w:rPr>
          <w:rFonts w:ascii="Times New Roman"/>
          <w:bCs/>
          <w:color w:val="auto"/>
          <w:sz w:val="40"/>
          <w:szCs w:val="40"/>
        </w:rPr>
        <w:t>美术与设计类专业招生简介</w:t>
      </w:r>
    </w:p>
    <w:p w14:paraId="15E188D5">
      <w:pPr>
        <w:pStyle w:val="5"/>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仿宋"/>
          <w:color w:val="auto"/>
          <w:sz w:val="40"/>
          <w:szCs w:val="40"/>
        </w:rPr>
      </w:pPr>
      <w:r>
        <w:rPr>
          <w:rFonts w:ascii="Times New Roman" w:eastAsia="仿宋"/>
          <w:color w:val="auto"/>
          <w:sz w:val="40"/>
          <w:szCs w:val="40"/>
        </w:rPr>
        <w:t xml:space="preserve"> </w:t>
      </w:r>
    </w:p>
    <w:p w14:paraId="2204070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bookmarkStart w:id="0" w:name="_Hlk116057441"/>
      <w:r>
        <w:rPr>
          <w:rFonts w:eastAsia="仿宋_GB2312"/>
          <w:color w:val="000000"/>
          <w:sz w:val="32"/>
          <w:szCs w:val="32"/>
        </w:rPr>
        <w:t>为贯彻落实教育</w:t>
      </w:r>
      <w:r>
        <w:rPr>
          <w:rFonts w:eastAsia="仿宋_GB2312"/>
          <w:sz w:val="32"/>
          <w:szCs w:val="32"/>
        </w:rPr>
        <w:t>部《关于进一步加强和改进普通高等学校艺术类专业考试招生工作的指导意见》（教学〔2021〕3号）精神，根据教育部关于普通高等学校艺术类专业考试招生录取工</w:t>
      </w:r>
      <w:r>
        <w:rPr>
          <w:rFonts w:hint="eastAsia" w:eastAsia="仿宋_GB2312"/>
          <w:sz w:val="32"/>
          <w:szCs w:val="32"/>
        </w:rPr>
        <w:t>作的</w:t>
      </w:r>
      <w:r>
        <w:rPr>
          <w:rFonts w:eastAsia="仿宋_GB2312"/>
          <w:sz w:val="32"/>
          <w:szCs w:val="32"/>
        </w:rPr>
        <w:t>有关文件规定，按照四川省高等教育招生考试委员会、四川省教育厅《关于印发〈四川省进一步加强和改进普通高等学校艺术类专业考试招生工作实施方案〉的通知》（川招考委〔2023〕13号）相关要求，</w:t>
      </w:r>
      <w:bookmarkEnd w:id="0"/>
      <w:r>
        <w:rPr>
          <w:rFonts w:eastAsia="仿宋_GB2312"/>
          <w:sz w:val="32"/>
          <w:szCs w:val="32"/>
        </w:rPr>
        <w:t>制定本招生简介。本类统考按照</w:t>
      </w:r>
      <w:r>
        <w:rPr>
          <w:rFonts w:hint="eastAsia" w:eastAsia="仿宋_GB2312"/>
          <w:sz w:val="32"/>
          <w:szCs w:val="32"/>
        </w:rPr>
        <w:t>“</w:t>
      </w:r>
      <w:r>
        <w:rPr>
          <w:rFonts w:eastAsia="仿宋_GB2312"/>
          <w:sz w:val="32"/>
          <w:szCs w:val="32"/>
        </w:rPr>
        <w:t>统一设点、统一命题、统一制卷、统一考试、统一评分</w:t>
      </w:r>
      <w:r>
        <w:rPr>
          <w:rFonts w:hint="eastAsia" w:eastAsia="仿宋_GB2312"/>
          <w:sz w:val="32"/>
          <w:szCs w:val="32"/>
        </w:rPr>
        <w:t>”</w:t>
      </w:r>
      <w:r>
        <w:rPr>
          <w:rFonts w:eastAsia="仿宋_GB2312"/>
          <w:sz w:val="32"/>
          <w:szCs w:val="32"/>
        </w:rPr>
        <w:t>的原则组织实施。报考省内外学校美术与设计类相关专业的考生，均须参加本类统考。</w:t>
      </w:r>
    </w:p>
    <w:p w14:paraId="5A15533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bCs/>
          <w:sz w:val="32"/>
          <w:szCs w:val="32"/>
        </w:rPr>
      </w:pPr>
      <w:r>
        <w:rPr>
          <w:rFonts w:eastAsia="黑体"/>
          <w:bCs/>
          <w:sz w:val="32"/>
          <w:szCs w:val="32"/>
        </w:rPr>
        <w:t>一、招生学校</w:t>
      </w:r>
    </w:p>
    <w:p w14:paraId="0C52C13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hint="eastAsia" w:eastAsia="仿宋_GB2312"/>
          <w:sz w:val="32"/>
          <w:szCs w:val="32"/>
        </w:rPr>
        <w:t>2026</w:t>
      </w:r>
      <w:r>
        <w:rPr>
          <w:rFonts w:eastAsia="仿宋_GB2312"/>
          <w:sz w:val="32"/>
          <w:szCs w:val="32"/>
        </w:rPr>
        <w:t>年省内外招生学校（专业）及其代号、招生计划、收费标准、办学性质等详见</w:t>
      </w:r>
      <w:r>
        <w:rPr>
          <w:rFonts w:hint="eastAsia" w:eastAsia="仿宋_GB2312"/>
          <w:sz w:val="32"/>
          <w:szCs w:val="32"/>
        </w:rPr>
        <w:t>《招生考试报·2026年招生计划合订本》</w:t>
      </w:r>
      <w:r>
        <w:rPr>
          <w:rFonts w:eastAsia="仿宋_GB2312"/>
          <w:sz w:val="32"/>
          <w:szCs w:val="32"/>
        </w:rPr>
        <w:t>。</w:t>
      </w:r>
    </w:p>
    <w:p w14:paraId="10D9E53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bCs/>
          <w:sz w:val="32"/>
          <w:szCs w:val="32"/>
        </w:rPr>
      </w:pPr>
      <w:r>
        <w:rPr>
          <w:rFonts w:eastAsia="黑体"/>
          <w:bCs/>
          <w:sz w:val="32"/>
          <w:szCs w:val="32"/>
        </w:rPr>
        <w:t>二、报名资格</w:t>
      </w:r>
    </w:p>
    <w:p w14:paraId="716685C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hint="eastAsia" w:eastAsia="仿宋_GB2312"/>
          <w:sz w:val="32"/>
          <w:szCs w:val="32"/>
        </w:rPr>
        <w:t>2026</w:t>
      </w:r>
      <w:r>
        <w:rPr>
          <w:rFonts w:eastAsia="仿宋_GB2312"/>
          <w:sz w:val="32"/>
          <w:szCs w:val="32"/>
        </w:rPr>
        <w:t>年高考报名按</w:t>
      </w:r>
      <w:r>
        <w:rPr>
          <w:rFonts w:hint="eastAsia" w:eastAsia="仿宋_GB2312"/>
          <w:color w:val="000000"/>
          <w:sz w:val="32"/>
          <w:szCs w:val="32"/>
        </w:rPr>
        <w:t>2025</w:t>
      </w:r>
      <w:r>
        <w:rPr>
          <w:rFonts w:eastAsia="仿宋_GB2312"/>
          <w:sz w:val="32"/>
          <w:szCs w:val="32"/>
        </w:rPr>
        <w:t>年教育部规定的条件审核办理。若教育部</w:t>
      </w:r>
      <w:r>
        <w:rPr>
          <w:rFonts w:hint="eastAsia" w:eastAsia="仿宋_GB2312"/>
          <w:sz w:val="32"/>
          <w:szCs w:val="32"/>
        </w:rPr>
        <w:t>2026</w:t>
      </w:r>
      <w:r>
        <w:rPr>
          <w:rFonts w:eastAsia="仿宋_GB2312"/>
          <w:sz w:val="32"/>
          <w:szCs w:val="32"/>
        </w:rPr>
        <w:t>年度正式文件下发后对报名条件有调整，则对调整所涉及的相关考生重新进行资格审核。具体要求详见我省</w:t>
      </w:r>
      <w:r>
        <w:rPr>
          <w:rFonts w:hint="eastAsia" w:eastAsia="仿宋_GB2312"/>
          <w:sz w:val="32"/>
          <w:szCs w:val="32"/>
        </w:rPr>
        <w:t>2026年普通高考报名文件</w:t>
      </w:r>
      <w:r>
        <w:rPr>
          <w:rFonts w:eastAsia="仿宋_GB2312"/>
          <w:sz w:val="32"/>
          <w:szCs w:val="32"/>
        </w:rPr>
        <w:t>。</w:t>
      </w:r>
    </w:p>
    <w:p w14:paraId="6A20C5F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bCs/>
          <w:sz w:val="32"/>
          <w:szCs w:val="32"/>
        </w:rPr>
      </w:pPr>
      <w:r>
        <w:rPr>
          <w:rFonts w:eastAsia="黑体"/>
          <w:bCs/>
          <w:sz w:val="32"/>
          <w:szCs w:val="32"/>
        </w:rPr>
        <w:t>三、报名须知</w:t>
      </w:r>
    </w:p>
    <w:p w14:paraId="2E1A061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艺术体育类专业统考报名与普通高考文化考试报名同时进行，一次性填报。所有考生必须在规定时间内完成高考文化考试和专业考试报名信息填报与确认、缴纳报名考试费，逾期不再受理。</w:t>
      </w:r>
    </w:p>
    <w:p w14:paraId="1CB6630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楷体_GB2312"/>
          <w:sz w:val="32"/>
          <w:szCs w:val="32"/>
        </w:rPr>
      </w:pPr>
      <w:r>
        <w:rPr>
          <w:rFonts w:eastAsia="楷体_GB2312"/>
          <w:sz w:val="32"/>
          <w:szCs w:val="32"/>
        </w:rPr>
        <w:t>（一）文化考试报名</w:t>
      </w:r>
    </w:p>
    <w:p w14:paraId="1C89CFA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报考普通高等学校美术与设计类专业的考生必须参加</w:t>
      </w:r>
      <w:r>
        <w:rPr>
          <w:rFonts w:hint="eastAsia" w:eastAsia="仿宋_GB2312"/>
          <w:sz w:val="32"/>
          <w:szCs w:val="32"/>
        </w:rPr>
        <w:t>普通高考文化考试</w:t>
      </w:r>
      <w:r>
        <w:rPr>
          <w:rFonts w:eastAsia="仿宋_GB2312"/>
          <w:sz w:val="32"/>
          <w:szCs w:val="32"/>
        </w:rPr>
        <w:t>报名，报考类别须选择艺术类，不可兼报体育类。对口招生类别考生须选择文化艺术类。</w:t>
      </w:r>
    </w:p>
    <w:p w14:paraId="0752B90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考生网上报名时间安排在</w:t>
      </w:r>
      <w:r>
        <w:rPr>
          <w:rFonts w:hint="eastAsia" w:eastAsia="仿宋_GB2312"/>
          <w:sz w:val="32"/>
          <w:szCs w:val="32"/>
        </w:rPr>
        <w:t>2025</w:t>
      </w:r>
      <w:r>
        <w:rPr>
          <w:rFonts w:eastAsia="仿宋_GB2312"/>
          <w:sz w:val="32"/>
          <w:szCs w:val="32"/>
        </w:rPr>
        <w:t>年10月24日至11月6日</w:t>
      </w:r>
      <w:r>
        <w:rPr>
          <w:rFonts w:eastAsia="仿宋_GB2312"/>
          <w:kern w:val="36"/>
          <w:sz w:val="32"/>
          <w:szCs w:val="32"/>
        </w:rPr>
        <w:t>，每日9:00—22:00</w:t>
      </w:r>
      <w:r>
        <w:rPr>
          <w:rFonts w:eastAsia="仿宋_GB2312"/>
          <w:sz w:val="32"/>
          <w:szCs w:val="32"/>
        </w:rPr>
        <w:t>。具体报名办法及要求按我省</w:t>
      </w:r>
      <w:r>
        <w:rPr>
          <w:rFonts w:hint="eastAsia" w:eastAsia="仿宋_GB2312"/>
          <w:sz w:val="32"/>
          <w:szCs w:val="32"/>
        </w:rPr>
        <w:t>2026年普通高考报名文件</w:t>
      </w:r>
      <w:r>
        <w:rPr>
          <w:rFonts w:eastAsia="仿宋_GB2312"/>
          <w:sz w:val="32"/>
          <w:szCs w:val="32"/>
        </w:rPr>
        <w:t>执行。</w:t>
      </w:r>
    </w:p>
    <w:p w14:paraId="1B3B2EF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楷体_GB2312"/>
          <w:sz w:val="32"/>
          <w:szCs w:val="32"/>
        </w:rPr>
      </w:pPr>
      <w:r>
        <w:rPr>
          <w:rFonts w:eastAsia="楷体_GB2312"/>
          <w:sz w:val="32"/>
          <w:szCs w:val="32"/>
        </w:rPr>
        <w:t>（二）专业考试报名</w:t>
      </w:r>
    </w:p>
    <w:p w14:paraId="5401AF7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1.专业统考报名及缴费须知</w:t>
      </w:r>
    </w:p>
    <w:p w14:paraId="7DCA23C8">
      <w:pPr>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eastAsia="仿宋_GB2312"/>
          <w:color w:val="FF0000"/>
          <w:sz w:val="32"/>
          <w:szCs w:val="32"/>
        </w:rPr>
      </w:pPr>
      <w:r>
        <w:rPr>
          <w:rFonts w:eastAsia="仿宋_GB2312"/>
          <w:color w:val="000000" w:themeColor="text1"/>
          <w:spacing w:val="-2"/>
          <w:sz w:val="32"/>
          <w:szCs w:val="32"/>
          <w14:textFill>
            <w14:solidFill>
              <w14:schemeClr w14:val="tx1"/>
            </w14:solidFill>
          </w14:textFill>
        </w:rPr>
        <w:t>报考我省</w:t>
      </w:r>
      <w:r>
        <w:rPr>
          <w:rFonts w:hint="eastAsia" w:eastAsia="仿宋_GB2312"/>
          <w:color w:val="000000" w:themeColor="text1"/>
          <w:spacing w:val="-2"/>
          <w:sz w:val="32"/>
          <w:szCs w:val="32"/>
          <w14:textFill>
            <w14:solidFill>
              <w14:schemeClr w14:val="tx1"/>
            </w14:solidFill>
          </w14:textFill>
        </w:rPr>
        <w:t>2026</w:t>
      </w:r>
      <w:r>
        <w:rPr>
          <w:rFonts w:eastAsia="仿宋_GB2312"/>
          <w:color w:val="000000" w:themeColor="text1"/>
          <w:spacing w:val="-2"/>
          <w:sz w:val="32"/>
          <w:szCs w:val="32"/>
          <w14:textFill>
            <w14:solidFill>
              <w14:schemeClr w14:val="tx1"/>
            </w14:solidFill>
          </w14:textFill>
        </w:rPr>
        <w:t>年美术与设计类（含对口招生文化艺术类）专业统考的考生，</w:t>
      </w:r>
      <w:r>
        <w:rPr>
          <w:rFonts w:hint="eastAsia" w:eastAsia="仿宋_GB2312"/>
          <w:color w:val="000000" w:themeColor="text1"/>
          <w:spacing w:val="-2"/>
          <w:sz w:val="32"/>
          <w:szCs w:val="32"/>
          <w14:textFill>
            <w14:solidFill>
              <w14:schemeClr w14:val="tx1"/>
            </w14:solidFill>
          </w14:textFill>
        </w:rPr>
        <w:t>登录四川省招生考试综合报名系统（https://zhbm.sceea.cn）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079697E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FF0000"/>
          <w:sz w:val="32"/>
          <w:szCs w:val="32"/>
        </w:rPr>
      </w:pPr>
      <w:r>
        <w:rPr>
          <w:rFonts w:eastAsia="仿宋_GB2312"/>
          <w:sz w:val="32"/>
          <w:szCs w:val="32"/>
        </w:rPr>
        <w:t>2.未在规定时间内完成我省文化及专业考试报名手续的考生责任自负。</w:t>
      </w:r>
      <w:r>
        <w:rPr>
          <w:rFonts w:eastAsia="仿宋_GB2312"/>
          <w:color w:val="FF0000"/>
          <w:sz w:val="32"/>
          <w:szCs w:val="32"/>
        </w:rPr>
        <w:t xml:space="preserve"> </w:t>
      </w:r>
    </w:p>
    <w:p w14:paraId="0771165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bCs/>
          <w:sz w:val="32"/>
          <w:szCs w:val="32"/>
        </w:rPr>
      </w:pPr>
      <w:r>
        <w:rPr>
          <w:rFonts w:eastAsia="黑体"/>
          <w:bCs/>
          <w:sz w:val="32"/>
          <w:szCs w:val="32"/>
        </w:rPr>
        <w:t>四、网上打印《专业准考证》</w:t>
      </w:r>
    </w:p>
    <w:p w14:paraId="7640687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FF0000"/>
          <w:sz w:val="32"/>
          <w:szCs w:val="32"/>
        </w:rPr>
      </w:pPr>
      <w:r>
        <w:rPr>
          <w:rFonts w:eastAsia="仿宋_GB2312"/>
          <w:sz w:val="32"/>
          <w:szCs w:val="32"/>
        </w:rPr>
        <w:t>考生在完成美术与设计类专业统考网上报名并缴费成功后，于</w:t>
      </w:r>
      <w:r>
        <w:rPr>
          <w:rFonts w:hint="eastAsia" w:eastAsia="仿宋_GB2312"/>
          <w:sz w:val="32"/>
          <w:szCs w:val="32"/>
        </w:rPr>
        <w:t>2025</w:t>
      </w:r>
      <w:r>
        <w:rPr>
          <w:rFonts w:eastAsia="仿宋_GB2312"/>
          <w:sz w:val="32"/>
          <w:szCs w:val="32"/>
        </w:rPr>
        <w:t>年11月</w:t>
      </w:r>
      <w:r>
        <w:rPr>
          <w:rFonts w:hint="eastAsia" w:eastAsia="仿宋_GB2312"/>
          <w:sz w:val="32"/>
          <w:szCs w:val="32"/>
        </w:rPr>
        <w:t>28</w:t>
      </w:r>
      <w:r>
        <w:rPr>
          <w:rFonts w:eastAsia="仿宋_GB2312"/>
          <w:sz w:val="32"/>
          <w:szCs w:val="32"/>
        </w:rPr>
        <w:t>日至</w:t>
      </w:r>
      <w:r>
        <w:rPr>
          <w:rFonts w:hint="eastAsia" w:eastAsia="仿宋_GB2312"/>
          <w:sz w:val="32"/>
          <w:szCs w:val="32"/>
        </w:rPr>
        <w:t>考试结束前，可</w:t>
      </w:r>
      <w:r>
        <w:rPr>
          <w:rFonts w:eastAsia="仿宋_GB2312"/>
          <w:sz w:val="32"/>
          <w:szCs w:val="32"/>
        </w:rPr>
        <w:t>登录</w:t>
      </w:r>
      <w:r>
        <w:rPr>
          <w:rFonts w:hint="eastAsia" w:eastAsia="仿宋_GB2312"/>
          <w:sz w:val="32"/>
          <w:szCs w:val="32"/>
        </w:rPr>
        <w:t>四川省招生考试综合报名系统</w:t>
      </w:r>
      <w:r>
        <w:rPr>
          <w:rFonts w:eastAsia="仿宋_GB2312"/>
          <w:sz w:val="32"/>
          <w:szCs w:val="32"/>
        </w:rPr>
        <w:t>，根据提示打印本人的专业准考证。</w:t>
      </w:r>
    </w:p>
    <w:p w14:paraId="6524F67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bCs/>
          <w:sz w:val="32"/>
          <w:szCs w:val="32"/>
        </w:rPr>
      </w:pPr>
      <w:r>
        <w:rPr>
          <w:rFonts w:eastAsia="黑体"/>
          <w:bCs/>
          <w:sz w:val="32"/>
          <w:szCs w:val="32"/>
        </w:rPr>
        <w:t>五、专业考试</w:t>
      </w:r>
    </w:p>
    <w:p w14:paraId="720D42E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美术与设计类专业统考是考生进入高校相关专业学习应当具备的基础技能和素质测试，旨在考查考生的造型能力、审美能力、艺术素养，其评价结果是高校相关专业招生录取的重要依据。</w:t>
      </w:r>
    </w:p>
    <w:p w14:paraId="73C4401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本类考试适用于美术学、绘画、雕塑、摄影、中国画、实验艺术、跨媒体艺术、文物保护与修复、漫画、纤维艺术、科技艺术、美术教育、艺术设计学、视觉传达设计、环境设计、产品设计、服装与服饰设计、公共艺术、工艺美术、数字媒体艺术、艺术与科技、陶瓷艺术设计、新媒体艺术、包装设计、珠宝首饰设计与工艺、戏剧影视美术设计、动画、影视摄影与制作专业。其中科技艺术、数字媒体艺术、艺术与科技、新媒体艺术等专业属于教育部规定的交叉融合专业，高校可根据人才培养需要，确定与其他省级统考科类的对应关系，使用其他科类省级统考成绩录取（每校同一专业在川招生只能对应一个科类）。</w:t>
      </w:r>
    </w:p>
    <w:p w14:paraId="65E8B2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楷体_GB2312"/>
          <w:bCs/>
          <w:sz w:val="32"/>
          <w:szCs w:val="32"/>
        </w:rPr>
      </w:pPr>
      <w:r>
        <w:rPr>
          <w:rFonts w:eastAsia="楷体_GB2312"/>
          <w:bCs/>
          <w:sz w:val="32"/>
          <w:szCs w:val="32"/>
        </w:rPr>
        <w:t>（一）考试科目和分值</w:t>
      </w:r>
    </w:p>
    <w:p w14:paraId="7621262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考试包括素描、色彩、速写（综合能力）三个科目。</w:t>
      </w:r>
    </w:p>
    <w:p w14:paraId="111097D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三科总分为300分，其中素描100分、色彩100分、速写（综合能力）100分。</w:t>
      </w:r>
    </w:p>
    <w:p w14:paraId="0D6C35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楷体_GB2312"/>
          <w:bCs/>
          <w:sz w:val="32"/>
          <w:szCs w:val="32"/>
        </w:rPr>
      </w:pPr>
      <w:r>
        <w:rPr>
          <w:rFonts w:eastAsia="楷体_GB2312"/>
          <w:bCs/>
          <w:sz w:val="32"/>
          <w:szCs w:val="32"/>
        </w:rPr>
        <w:t>（二）考试内容和形式</w:t>
      </w:r>
    </w:p>
    <w:p w14:paraId="2837078E">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b/>
          <w:bCs/>
          <w:sz w:val="32"/>
          <w:szCs w:val="32"/>
        </w:rPr>
      </w:pPr>
      <w:r>
        <w:rPr>
          <w:rFonts w:eastAsia="仿宋_GB2312"/>
          <w:b/>
          <w:bCs/>
          <w:sz w:val="32"/>
          <w:szCs w:val="32"/>
        </w:rPr>
        <w:t>1.素描</w:t>
      </w:r>
    </w:p>
    <w:p w14:paraId="2DC09D96">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考试目的：</w:t>
      </w:r>
      <w:r>
        <w:rPr>
          <w:rFonts w:eastAsia="仿宋_GB2312"/>
          <w:sz w:val="32"/>
          <w:szCs w:val="32"/>
        </w:rPr>
        <w:t>主要考查考生的基本造型能力，包括对形体、结构、空间、黑白、质感、构图等方面知识的认识、理解和表达能力。</w:t>
      </w:r>
    </w:p>
    <w:p w14:paraId="3E82330D">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考试要求：</w:t>
      </w:r>
      <w:r>
        <w:rPr>
          <w:rFonts w:eastAsia="仿宋_GB2312"/>
          <w:sz w:val="32"/>
          <w:szCs w:val="32"/>
        </w:rPr>
        <w:t>形象鲜明，构图完整，比例准确，解剖、透视关系正确，形体、结构关系正确；有深入的刻画能力，重点突出，画面整体感强；结构严谨，明暗层次合理、体积与空间表现准确；形象生动，富于艺术表现力。</w:t>
      </w:r>
    </w:p>
    <w:p w14:paraId="1B15C82A">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考试内容：</w:t>
      </w:r>
      <w:r>
        <w:rPr>
          <w:rFonts w:eastAsia="仿宋_GB2312"/>
          <w:sz w:val="32"/>
          <w:szCs w:val="32"/>
        </w:rPr>
        <w:t>人物头像、石膏像、静物。</w:t>
      </w:r>
    </w:p>
    <w:p w14:paraId="7CA47BE3">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考试形式：</w:t>
      </w:r>
      <w:r>
        <w:rPr>
          <w:rFonts w:eastAsia="仿宋_GB2312"/>
          <w:sz w:val="32"/>
          <w:szCs w:val="32"/>
        </w:rPr>
        <w:t>根据图片资料模拟写生、默写。</w:t>
      </w:r>
    </w:p>
    <w:p w14:paraId="0C9E8BF7">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考试工具和材料：</w:t>
      </w:r>
      <w:r>
        <w:rPr>
          <w:rFonts w:eastAsia="仿宋_GB2312"/>
          <w:sz w:val="32"/>
          <w:szCs w:val="32"/>
        </w:rPr>
        <w:t>试卷用纸为八开素描纸，由考点提供；绘画工具为铅笔或炭笔，由考生自备。</w:t>
      </w:r>
    </w:p>
    <w:p w14:paraId="3E4F3EAE">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考试时间：</w:t>
      </w:r>
      <w:r>
        <w:rPr>
          <w:rFonts w:eastAsia="仿宋_GB2312"/>
          <w:sz w:val="32"/>
          <w:szCs w:val="32"/>
        </w:rPr>
        <w:t>180分钟</w:t>
      </w:r>
    </w:p>
    <w:p w14:paraId="56B4A6C6">
      <w:pPr>
        <w:pStyle w:val="2"/>
        <w:keepNext w:val="0"/>
        <w:keepLines w:val="0"/>
        <w:pageBreakBefore w:val="0"/>
        <w:widowControl w:val="0"/>
        <w:kinsoku/>
        <w:wordWrap/>
        <w:overflowPunct/>
        <w:topLinePunct w:val="0"/>
        <w:autoSpaceDE/>
        <w:autoSpaceDN/>
        <w:bidi w:val="0"/>
        <w:adjustRightInd/>
        <w:spacing w:line="560" w:lineRule="exact"/>
        <w:ind w:firstLine="643"/>
        <w:textAlignment w:val="auto"/>
        <w:rPr>
          <w:rFonts w:ascii="Times New Roman" w:hAnsi="Times New Roman"/>
          <w:b w:val="0"/>
          <w:bCs/>
        </w:rPr>
      </w:pPr>
      <w:r>
        <w:rPr>
          <w:rFonts w:ascii="Times New Roman" w:hAnsi="Times New Roman" w:eastAsia="仿宋_GB2312"/>
          <w:bCs/>
          <w:szCs w:val="32"/>
        </w:rPr>
        <w:t>考查范围：</w:t>
      </w:r>
      <w:r>
        <w:rPr>
          <w:rFonts w:ascii="Times New Roman" w:hAnsi="Times New Roman" w:eastAsia="仿宋_GB2312"/>
          <w:b w:val="0"/>
          <w:bCs/>
          <w:szCs w:val="32"/>
        </w:rPr>
        <w:t>一般为静物、石膏头像和人像，可扩展到半身胸像，原则上不扩展到带手半身像。</w:t>
      </w:r>
    </w:p>
    <w:p w14:paraId="731AA764">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b/>
          <w:bCs/>
          <w:sz w:val="32"/>
          <w:szCs w:val="32"/>
        </w:rPr>
      </w:pPr>
      <w:r>
        <w:rPr>
          <w:rFonts w:eastAsia="仿宋_GB2312"/>
          <w:b/>
          <w:bCs/>
          <w:sz w:val="32"/>
          <w:szCs w:val="32"/>
        </w:rPr>
        <w:t>2.色彩</w:t>
      </w:r>
    </w:p>
    <w:p w14:paraId="7FBB02F2">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考试目的：</w:t>
      </w:r>
      <w:r>
        <w:rPr>
          <w:rFonts w:eastAsia="仿宋_GB2312"/>
          <w:sz w:val="32"/>
          <w:szCs w:val="32"/>
        </w:rPr>
        <w:t>主要考查考生对色彩的理解、表现和感受能力，运用色彩塑造形体的能力，以及色彩技法运用能力和艺术表现力。</w:t>
      </w:r>
    </w:p>
    <w:p w14:paraId="49071418">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pPr>
      <w:r>
        <w:rPr>
          <w:rFonts w:eastAsia="仿宋_GB2312"/>
          <w:b/>
          <w:bCs/>
          <w:sz w:val="32"/>
          <w:szCs w:val="32"/>
        </w:rPr>
        <w:t>考试要求：</w:t>
      </w:r>
      <w:r>
        <w:rPr>
          <w:rFonts w:eastAsia="仿宋_GB2312"/>
          <w:sz w:val="32"/>
          <w:szCs w:val="32"/>
        </w:rPr>
        <w:t>构图严谨，造型完整；色调和谐，色彩丰富，色彩关系合理；塑造充分，用笔生动，技法运用得当；富于艺术表现力。</w:t>
      </w:r>
    </w:p>
    <w:p w14:paraId="3882378F">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考试内容：</w:t>
      </w:r>
      <w:r>
        <w:rPr>
          <w:rFonts w:eastAsia="仿宋_GB2312"/>
          <w:sz w:val="32"/>
          <w:szCs w:val="32"/>
        </w:rPr>
        <w:t>一般为静物、风景。</w:t>
      </w:r>
    </w:p>
    <w:p w14:paraId="4B780DB4">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b/>
          <w:bCs/>
          <w:sz w:val="32"/>
          <w:szCs w:val="32"/>
        </w:rPr>
      </w:pPr>
      <w:r>
        <w:rPr>
          <w:rFonts w:eastAsia="仿宋_GB2312"/>
          <w:b/>
          <w:bCs/>
          <w:sz w:val="32"/>
          <w:szCs w:val="32"/>
        </w:rPr>
        <w:t>考试形式：</w:t>
      </w:r>
    </w:p>
    <w:p w14:paraId="4C8E24E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（1）根据文字描述进行默写；</w:t>
      </w:r>
    </w:p>
    <w:p w14:paraId="3011A13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（2）根据黑白图片画彩色绘画；</w:t>
      </w:r>
    </w:p>
    <w:p w14:paraId="51FE377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（3）根据线描稿画彩色绘画。</w:t>
      </w:r>
    </w:p>
    <w:p w14:paraId="3AC4E793">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b/>
          <w:bCs/>
          <w:sz w:val="32"/>
          <w:szCs w:val="32"/>
        </w:rPr>
      </w:pPr>
      <w:r>
        <w:rPr>
          <w:rFonts w:eastAsia="仿宋_GB2312"/>
          <w:b/>
          <w:bCs/>
          <w:sz w:val="32"/>
          <w:szCs w:val="32"/>
        </w:rPr>
        <w:t>考试工具和材料：</w:t>
      </w:r>
    </w:p>
    <w:p w14:paraId="54382D1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试卷用纸为八开水粉纸、水彩纸、素描纸，由考点提供；绘画工具为水彩、水粉、丙烯颜料，由考生自备。</w:t>
      </w:r>
    </w:p>
    <w:p w14:paraId="3EF89530">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考试时间：</w:t>
      </w:r>
      <w:r>
        <w:rPr>
          <w:rFonts w:eastAsia="仿宋_GB2312"/>
          <w:sz w:val="32"/>
          <w:szCs w:val="32"/>
        </w:rPr>
        <w:t>180分钟</w:t>
      </w:r>
    </w:p>
    <w:p w14:paraId="3759CA0D">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b/>
          <w:bCs/>
          <w:sz w:val="32"/>
          <w:szCs w:val="32"/>
        </w:rPr>
      </w:pPr>
      <w:r>
        <w:rPr>
          <w:rFonts w:eastAsia="仿宋_GB2312"/>
          <w:b/>
          <w:bCs/>
          <w:sz w:val="32"/>
          <w:szCs w:val="32"/>
        </w:rPr>
        <w:t>3.速写（综合能力）</w:t>
      </w:r>
    </w:p>
    <w:p w14:paraId="57AEBF1D">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考试目的：</w:t>
      </w:r>
      <w:r>
        <w:rPr>
          <w:rFonts w:eastAsia="仿宋_GB2312"/>
          <w:sz w:val="32"/>
          <w:szCs w:val="32"/>
        </w:rPr>
        <w:t>主要考查考生的美术素养、美术鉴赏能力、形象组织能力、画面构成能力、生活观察能力和艺术想象能力。</w:t>
      </w:r>
    </w:p>
    <w:p w14:paraId="7D891B23">
      <w:pPr>
        <w:pStyle w:val="2"/>
        <w:keepNext w:val="0"/>
        <w:keepLines w:val="0"/>
        <w:pageBreakBefore w:val="0"/>
        <w:widowControl w:val="0"/>
        <w:kinsoku/>
        <w:wordWrap/>
        <w:overflowPunct/>
        <w:topLinePunct w:val="0"/>
        <w:autoSpaceDE/>
        <w:autoSpaceDN/>
        <w:bidi w:val="0"/>
        <w:adjustRightInd/>
        <w:spacing w:line="560" w:lineRule="exact"/>
        <w:ind w:firstLine="643"/>
        <w:textAlignment w:val="auto"/>
        <w:rPr>
          <w:rFonts w:ascii="Times New Roman" w:hAnsi="Times New Roman"/>
          <w:b w:val="0"/>
          <w:bCs/>
        </w:rPr>
      </w:pPr>
      <w:r>
        <w:rPr>
          <w:rFonts w:ascii="Times New Roman" w:hAnsi="Times New Roman" w:eastAsia="仿宋_GB2312"/>
          <w:bCs/>
          <w:szCs w:val="32"/>
        </w:rPr>
        <w:t>考试要求：</w:t>
      </w:r>
      <w:r>
        <w:rPr>
          <w:rFonts w:ascii="Times New Roman" w:hAnsi="Times New Roman" w:eastAsia="仿宋_GB2312"/>
          <w:b w:val="0"/>
          <w:bCs/>
          <w:szCs w:val="32"/>
        </w:rPr>
        <w:t>准确应对命题要求，回应和解决命题所提出的问题；美术知识点把握清晰，理解准确，艺术和人文素养扎实；构图和形象组织合理，造型生动，技法表现得当；敏锐的观察生活能力，丰富的艺术想象力。</w:t>
      </w:r>
    </w:p>
    <w:p w14:paraId="6CA5A739">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考试内容：</w:t>
      </w:r>
      <w:r>
        <w:rPr>
          <w:rFonts w:eastAsia="仿宋_GB2312"/>
          <w:sz w:val="32"/>
          <w:szCs w:val="32"/>
        </w:rPr>
        <w:t>结合高中美术必修课《美术鉴赏》中的内容，根据命题进行创作。</w:t>
      </w:r>
    </w:p>
    <w:p w14:paraId="359A2D1C">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b/>
          <w:bCs/>
          <w:sz w:val="32"/>
          <w:szCs w:val="32"/>
        </w:rPr>
      </w:pPr>
      <w:r>
        <w:rPr>
          <w:rFonts w:eastAsia="仿宋_GB2312"/>
          <w:b/>
          <w:bCs/>
          <w:sz w:val="32"/>
          <w:szCs w:val="32"/>
        </w:rPr>
        <w:t>考试形式：</w:t>
      </w:r>
    </w:p>
    <w:p w14:paraId="3FD8BB8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（1）根据试卷的文字要求完成命题创作；</w:t>
      </w:r>
    </w:p>
    <w:p w14:paraId="375A612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（2）根据试卷所提供的图像素材，按要求完成命题创作。</w:t>
      </w:r>
    </w:p>
    <w:p w14:paraId="5512A6A5">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b/>
          <w:bCs/>
          <w:sz w:val="32"/>
          <w:szCs w:val="32"/>
        </w:rPr>
      </w:pPr>
      <w:r>
        <w:rPr>
          <w:rFonts w:eastAsia="仿宋_GB2312"/>
          <w:b/>
          <w:bCs/>
          <w:sz w:val="32"/>
          <w:szCs w:val="32"/>
        </w:rPr>
        <w:t>考试工具和材料：</w:t>
      </w:r>
    </w:p>
    <w:p w14:paraId="6C1BD8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试卷用纸为八开素描纸，由考点提供；绘画工具及材料不限，限用黑白表现。</w:t>
      </w:r>
    </w:p>
    <w:p w14:paraId="55C12649">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eastAsia="仿宋_GB2312"/>
          <w:sz w:val="32"/>
          <w:szCs w:val="32"/>
        </w:rPr>
      </w:pPr>
      <w:r>
        <w:rPr>
          <w:rFonts w:eastAsia="仿宋_GB2312"/>
          <w:b/>
          <w:bCs/>
          <w:sz w:val="32"/>
          <w:szCs w:val="32"/>
        </w:rPr>
        <w:t>考试时间：</w:t>
      </w:r>
      <w:r>
        <w:rPr>
          <w:rFonts w:eastAsia="仿宋_GB2312"/>
          <w:sz w:val="32"/>
          <w:szCs w:val="32"/>
        </w:rPr>
        <w:t>120分钟</w:t>
      </w:r>
    </w:p>
    <w:p w14:paraId="3D3992C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各科成绩及专业总分均保留2位小数。</w:t>
      </w:r>
    </w:p>
    <w:p w14:paraId="6D6630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楷体_GB2312"/>
          <w:bCs/>
          <w:sz w:val="32"/>
          <w:szCs w:val="32"/>
        </w:rPr>
      </w:pPr>
      <w:r>
        <w:rPr>
          <w:rFonts w:eastAsia="楷体_GB2312"/>
          <w:bCs/>
          <w:sz w:val="32"/>
          <w:szCs w:val="32"/>
        </w:rPr>
        <w:t>（三）专业考试地点及日程安排</w:t>
      </w:r>
    </w:p>
    <w:p w14:paraId="1A65D83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1.</w:t>
      </w:r>
      <w:r>
        <w:rPr>
          <w:rFonts w:eastAsia="仿宋_GB2312"/>
          <w:bCs/>
          <w:sz w:val="32"/>
          <w:szCs w:val="32"/>
        </w:rPr>
        <w:t>为</w:t>
      </w:r>
      <w:r>
        <w:rPr>
          <w:rFonts w:hint="eastAsia" w:eastAsia="仿宋_GB2312"/>
          <w:bCs/>
          <w:sz w:val="32"/>
          <w:szCs w:val="32"/>
        </w:rPr>
        <w:t>进一步强化美术与设计类专业统考考试管理，</w:t>
      </w:r>
      <w:r>
        <w:rPr>
          <w:rFonts w:eastAsia="仿宋_GB2312"/>
          <w:bCs/>
          <w:sz w:val="32"/>
          <w:szCs w:val="32"/>
        </w:rPr>
        <w:t>便利考生参考，</w:t>
      </w:r>
      <w:r>
        <w:rPr>
          <w:rFonts w:hint="eastAsia" w:eastAsia="仿宋_GB2312"/>
          <w:bCs/>
          <w:sz w:val="32"/>
          <w:szCs w:val="32"/>
        </w:rPr>
        <w:t>减轻考生负担，结合我省实际，从</w:t>
      </w:r>
      <w:r>
        <w:rPr>
          <w:rFonts w:eastAsia="仿宋_GB2312"/>
          <w:bCs/>
          <w:sz w:val="32"/>
          <w:szCs w:val="32"/>
        </w:rPr>
        <w:t>2026年起，</w:t>
      </w:r>
      <w:r>
        <w:rPr>
          <w:rFonts w:hint="eastAsia" w:eastAsia="仿宋_GB2312"/>
          <w:bCs/>
          <w:sz w:val="32"/>
          <w:szCs w:val="32"/>
        </w:rPr>
        <w:t>美术与设计类专业统考由分片区组考调整为各市（州）负责组考。</w:t>
      </w:r>
      <w:r>
        <w:rPr>
          <w:rFonts w:eastAsia="仿宋_GB2312"/>
          <w:bCs/>
          <w:sz w:val="32"/>
          <w:szCs w:val="32"/>
        </w:rPr>
        <w:t>参加美术类专业统考的考生，原则上在</w:t>
      </w:r>
      <w:r>
        <w:rPr>
          <w:rFonts w:hint="eastAsia" w:eastAsia="仿宋_GB2312"/>
          <w:bCs/>
          <w:sz w:val="32"/>
          <w:szCs w:val="32"/>
        </w:rPr>
        <w:t>高考报名所在</w:t>
      </w:r>
      <w:r>
        <w:rPr>
          <w:rFonts w:eastAsia="仿宋_GB2312"/>
          <w:bCs/>
          <w:sz w:val="32"/>
          <w:szCs w:val="32"/>
        </w:rPr>
        <w:t>市（州）参加考试</w:t>
      </w:r>
      <w:r>
        <w:rPr>
          <w:rFonts w:hint="eastAsia" w:eastAsia="仿宋_GB2312"/>
          <w:bCs/>
          <w:sz w:val="32"/>
          <w:szCs w:val="32"/>
        </w:rPr>
        <w:t>，具体考试地点由各市（州）招考机构确定（详见附表2）</w:t>
      </w:r>
      <w:r>
        <w:rPr>
          <w:rFonts w:eastAsia="仿宋_GB2312"/>
          <w:sz w:val="32"/>
          <w:szCs w:val="32"/>
        </w:rPr>
        <w:t>。</w:t>
      </w:r>
    </w:p>
    <w:p w14:paraId="64B09510">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eastAsia="仿宋_GB2312"/>
          <w:sz w:val="32"/>
          <w:szCs w:val="32"/>
        </w:rPr>
      </w:pPr>
      <w:r>
        <w:rPr>
          <w:rFonts w:eastAsia="仿宋_GB2312"/>
          <w:sz w:val="32"/>
          <w:szCs w:val="32"/>
        </w:rPr>
        <w:t>2.考生须于</w:t>
      </w:r>
      <w:r>
        <w:rPr>
          <w:rFonts w:hint="eastAsia" w:eastAsia="仿宋_GB2312"/>
          <w:kern w:val="0"/>
          <w:sz w:val="32"/>
          <w:szCs w:val="32"/>
        </w:rPr>
        <w:t>2025</w:t>
      </w:r>
      <w:r>
        <w:rPr>
          <w:rFonts w:eastAsia="仿宋_GB2312"/>
          <w:sz w:val="32"/>
          <w:szCs w:val="32"/>
        </w:rPr>
        <w:t>年1</w:t>
      </w:r>
      <w:r>
        <w:rPr>
          <w:rFonts w:hint="eastAsia" w:eastAsia="仿宋_GB2312"/>
          <w:sz w:val="32"/>
          <w:szCs w:val="32"/>
        </w:rPr>
        <w:t>2</w:t>
      </w:r>
      <w:r>
        <w:rPr>
          <w:rFonts w:eastAsia="仿宋_GB2312"/>
          <w:sz w:val="32"/>
          <w:szCs w:val="32"/>
        </w:rPr>
        <w:t>月</w:t>
      </w:r>
      <w:r>
        <w:rPr>
          <w:rFonts w:hint="eastAsia" w:eastAsia="仿宋_GB2312"/>
          <w:sz w:val="32"/>
          <w:szCs w:val="32"/>
        </w:rPr>
        <w:t>5</w:t>
      </w:r>
      <w:r>
        <w:rPr>
          <w:rFonts w:eastAsia="仿宋_GB2312"/>
          <w:sz w:val="32"/>
          <w:szCs w:val="32"/>
        </w:rPr>
        <w:t>日1</w:t>
      </w:r>
      <w:r>
        <w:rPr>
          <w:rFonts w:hint="eastAsia" w:eastAsia="仿宋_GB2312"/>
          <w:sz w:val="32"/>
          <w:szCs w:val="32"/>
        </w:rPr>
        <w:t>5</w:t>
      </w:r>
      <w:r>
        <w:rPr>
          <w:rFonts w:eastAsia="仿宋_GB2312"/>
          <w:sz w:val="32"/>
          <w:szCs w:val="32"/>
        </w:rPr>
        <w:t>:</w:t>
      </w:r>
      <w:r>
        <w:rPr>
          <w:rFonts w:hint="eastAsia" w:eastAsia="仿宋_GB2312"/>
          <w:sz w:val="32"/>
          <w:szCs w:val="32"/>
        </w:rPr>
        <w:t>0</w:t>
      </w:r>
      <w:r>
        <w:rPr>
          <w:rFonts w:eastAsia="仿宋_GB2312"/>
          <w:sz w:val="32"/>
          <w:szCs w:val="32"/>
        </w:rPr>
        <w:t>0</w:t>
      </w:r>
      <w:r>
        <w:rPr>
          <w:rFonts w:hint="eastAsia" w:eastAsia="仿宋_GB2312"/>
          <w:sz w:val="32"/>
          <w:szCs w:val="32"/>
        </w:rPr>
        <w:t>—</w:t>
      </w:r>
      <w:r>
        <w:rPr>
          <w:rFonts w:eastAsia="仿宋_GB2312"/>
          <w:sz w:val="32"/>
          <w:szCs w:val="32"/>
        </w:rPr>
        <w:t>1</w:t>
      </w:r>
      <w:r>
        <w:rPr>
          <w:rFonts w:hint="eastAsia" w:eastAsia="仿宋_GB2312"/>
          <w:sz w:val="32"/>
          <w:szCs w:val="32"/>
        </w:rPr>
        <w:t>7</w:t>
      </w:r>
      <w:r>
        <w:rPr>
          <w:rFonts w:eastAsia="仿宋_GB2312"/>
          <w:sz w:val="32"/>
          <w:szCs w:val="32"/>
        </w:rPr>
        <w:t>:</w:t>
      </w:r>
      <w:r>
        <w:rPr>
          <w:rFonts w:hint="eastAsia" w:eastAsia="仿宋_GB2312"/>
          <w:sz w:val="32"/>
          <w:szCs w:val="32"/>
        </w:rPr>
        <w:t>0</w:t>
      </w:r>
      <w:r>
        <w:rPr>
          <w:rFonts w:eastAsia="仿宋_GB2312"/>
          <w:sz w:val="32"/>
          <w:szCs w:val="32"/>
        </w:rPr>
        <w:t>0前往相应考点熟悉考场及应急疏散通道。</w:t>
      </w:r>
    </w:p>
    <w:p w14:paraId="09C703A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3.考试日程</w:t>
      </w:r>
    </w:p>
    <w:tbl>
      <w:tblPr>
        <w:tblStyle w:val="3"/>
        <w:tblW w:w="8890" w:type="dxa"/>
        <w:tblCaption w:val="表格1oed"/>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978"/>
        <w:gridCol w:w="5912"/>
      </w:tblGrid>
      <w:tr w14:paraId="670E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14:paraId="0289F8AF">
            <w:pPr>
              <w:keepNext w:val="0"/>
              <w:keepLines w:val="0"/>
              <w:suppressLineNumbers w:val="0"/>
              <w:spacing w:before="0" w:beforeAutospacing="0" w:after="0" w:afterAutospacing="0"/>
              <w:ind w:left="0" w:right="0"/>
              <w:jc w:val="center"/>
              <w:rPr>
                <w:rFonts w:hint="default" w:eastAsia="仿宋_GB2312"/>
                <w:b/>
                <w:sz w:val="24"/>
              </w:rPr>
            </w:pPr>
            <w:r>
              <w:rPr>
                <w:rFonts w:hint="default" w:eastAsia="仿宋_GB2312"/>
                <w:b/>
                <w:sz w:val="24"/>
              </w:rPr>
              <w:t>考试科目</w:t>
            </w:r>
          </w:p>
        </w:tc>
        <w:tc>
          <w:tcPr>
            <w:tcW w:w="5912" w:type="dxa"/>
            <w:tcBorders>
              <w:top w:val="single" w:color="auto" w:sz="4" w:space="0"/>
              <w:left w:val="nil"/>
              <w:bottom w:val="single" w:color="auto" w:sz="4" w:space="0"/>
              <w:right w:val="single" w:color="auto" w:sz="4" w:space="0"/>
            </w:tcBorders>
            <w:vAlign w:val="center"/>
          </w:tcPr>
          <w:p w14:paraId="0AB0D344">
            <w:pPr>
              <w:keepNext w:val="0"/>
              <w:keepLines w:val="0"/>
              <w:suppressLineNumbers w:val="0"/>
              <w:spacing w:before="0" w:beforeAutospacing="0" w:after="0" w:afterAutospacing="0"/>
              <w:ind w:left="0" w:right="0"/>
              <w:jc w:val="center"/>
              <w:rPr>
                <w:rFonts w:hint="default" w:eastAsia="仿宋_GB2312"/>
                <w:b/>
                <w:sz w:val="24"/>
              </w:rPr>
            </w:pPr>
            <w:r>
              <w:rPr>
                <w:rFonts w:hint="default" w:eastAsia="仿宋_GB2312"/>
                <w:b/>
                <w:sz w:val="24"/>
              </w:rPr>
              <w:t>考试时间</w:t>
            </w:r>
          </w:p>
        </w:tc>
      </w:tr>
      <w:tr w14:paraId="0E40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14:paraId="53B4EBAC">
            <w:pPr>
              <w:keepNext w:val="0"/>
              <w:keepLines w:val="0"/>
              <w:suppressLineNumbers w:val="0"/>
              <w:spacing w:before="0" w:beforeAutospacing="0" w:after="0" w:afterAutospacing="0"/>
              <w:ind w:left="0" w:right="0"/>
              <w:jc w:val="center"/>
              <w:rPr>
                <w:rFonts w:hint="default" w:eastAsia="仿宋_GB2312"/>
                <w:sz w:val="24"/>
              </w:rPr>
            </w:pPr>
            <w:r>
              <w:rPr>
                <w:rFonts w:hint="default" w:eastAsia="仿宋_GB2312"/>
                <w:sz w:val="24"/>
              </w:rPr>
              <w:t>素描</w:t>
            </w:r>
          </w:p>
        </w:tc>
        <w:tc>
          <w:tcPr>
            <w:tcW w:w="5912" w:type="dxa"/>
            <w:tcBorders>
              <w:top w:val="single" w:color="auto" w:sz="4" w:space="0"/>
              <w:left w:val="nil"/>
              <w:bottom w:val="single" w:color="auto" w:sz="4" w:space="0"/>
              <w:right w:val="single" w:color="auto" w:sz="4" w:space="0"/>
            </w:tcBorders>
            <w:vAlign w:val="center"/>
          </w:tcPr>
          <w:p w14:paraId="58346A4B">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kern w:val="0"/>
                <w:sz w:val="24"/>
              </w:rPr>
              <w:t>2025</w:t>
            </w:r>
            <w:r>
              <w:rPr>
                <w:rFonts w:hint="default" w:eastAsia="仿宋_GB2312"/>
                <w:sz w:val="24"/>
              </w:rPr>
              <w:t>年</w:t>
            </w:r>
            <w:r>
              <w:rPr>
                <w:rFonts w:hint="eastAsia" w:eastAsia="仿宋_GB2312"/>
                <w:sz w:val="24"/>
              </w:rPr>
              <w:t>12</w:t>
            </w:r>
            <w:r>
              <w:rPr>
                <w:rFonts w:hint="default" w:eastAsia="仿宋_GB2312"/>
                <w:sz w:val="24"/>
              </w:rPr>
              <w:t>月</w:t>
            </w:r>
            <w:r>
              <w:rPr>
                <w:rFonts w:hint="eastAsia" w:eastAsia="仿宋_GB2312"/>
                <w:sz w:val="24"/>
              </w:rPr>
              <w:t>6</w:t>
            </w:r>
            <w:r>
              <w:rPr>
                <w:rFonts w:hint="default" w:eastAsia="仿宋_GB2312"/>
                <w:sz w:val="24"/>
              </w:rPr>
              <w:t>日</w:t>
            </w:r>
            <w:r>
              <w:rPr>
                <w:rFonts w:hint="eastAsia" w:eastAsia="仿宋_GB2312"/>
                <w:sz w:val="24"/>
              </w:rPr>
              <w:t>09</w:t>
            </w:r>
            <w:r>
              <w:rPr>
                <w:rFonts w:hint="default" w:eastAsia="仿宋_GB2312"/>
                <w:sz w:val="24"/>
              </w:rPr>
              <w:t>:00—1</w:t>
            </w:r>
            <w:r>
              <w:rPr>
                <w:rFonts w:hint="eastAsia" w:eastAsia="仿宋_GB2312"/>
                <w:sz w:val="24"/>
              </w:rPr>
              <w:t>2</w:t>
            </w:r>
            <w:r>
              <w:rPr>
                <w:rFonts w:hint="default" w:eastAsia="仿宋_GB2312"/>
                <w:sz w:val="24"/>
              </w:rPr>
              <w:t>:00</w:t>
            </w:r>
          </w:p>
        </w:tc>
      </w:tr>
      <w:tr w14:paraId="5CB5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14:paraId="208D5222">
            <w:pPr>
              <w:keepNext w:val="0"/>
              <w:keepLines w:val="0"/>
              <w:suppressLineNumbers w:val="0"/>
              <w:spacing w:before="0" w:beforeAutospacing="0" w:after="0" w:afterAutospacing="0"/>
              <w:ind w:left="0" w:right="0"/>
              <w:jc w:val="center"/>
              <w:rPr>
                <w:rFonts w:hint="default" w:eastAsia="仿宋_GB2312"/>
                <w:sz w:val="24"/>
              </w:rPr>
            </w:pPr>
            <w:r>
              <w:rPr>
                <w:rFonts w:hint="default" w:eastAsia="仿宋_GB2312"/>
                <w:sz w:val="24"/>
              </w:rPr>
              <w:t>速写（综合能力）</w:t>
            </w:r>
          </w:p>
        </w:tc>
        <w:tc>
          <w:tcPr>
            <w:tcW w:w="5912" w:type="dxa"/>
            <w:tcBorders>
              <w:top w:val="single" w:color="auto" w:sz="4" w:space="0"/>
              <w:left w:val="nil"/>
              <w:bottom w:val="single" w:color="auto" w:sz="4" w:space="0"/>
              <w:right w:val="single" w:color="auto" w:sz="4" w:space="0"/>
            </w:tcBorders>
            <w:vAlign w:val="center"/>
          </w:tcPr>
          <w:p w14:paraId="4AAF418B">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kern w:val="0"/>
                <w:sz w:val="24"/>
              </w:rPr>
              <w:t>2025</w:t>
            </w:r>
            <w:r>
              <w:rPr>
                <w:rFonts w:hint="default" w:eastAsia="仿宋_GB2312"/>
                <w:sz w:val="24"/>
              </w:rPr>
              <w:t>年12月</w:t>
            </w:r>
            <w:r>
              <w:rPr>
                <w:rFonts w:hint="eastAsia" w:eastAsia="仿宋_GB2312"/>
                <w:sz w:val="24"/>
              </w:rPr>
              <w:t>6</w:t>
            </w:r>
            <w:r>
              <w:rPr>
                <w:rFonts w:hint="default" w:eastAsia="仿宋_GB2312"/>
                <w:sz w:val="24"/>
              </w:rPr>
              <w:t>日</w:t>
            </w:r>
            <w:r>
              <w:rPr>
                <w:rFonts w:hint="eastAsia" w:eastAsia="仿宋_GB2312"/>
                <w:sz w:val="24"/>
              </w:rPr>
              <w:t>14</w:t>
            </w:r>
            <w:r>
              <w:rPr>
                <w:rFonts w:hint="default" w:eastAsia="仿宋_GB2312"/>
                <w:sz w:val="24"/>
              </w:rPr>
              <w:t>:</w:t>
            </w:r>
            <w:r>
              <w:rPr>
                <w:rFonts w:hint="eastAsia" w:eastAsia="仿宋_GB2312"/>
                <w:sz w:val="24"/>
              </w:rPr>
              <w:t>3</w:t>
            </w:r>
            <w:r>
              <w:rPr>
                <w:rFonts w:hint="default" w:eastAsia="仿宋_GB2312"/>
                <w:sz w:val="24"/>
              </w:rPr>
              <w:t>0—1</w:t>
            </w:r>
            <w:r>
              <w:rPr>
                <w:rFonts w:hint="eastAsia" w:eastAsia="仿宋_GB2312"/>
                <w:sz w:val="24"/>
              </w:rPr>
              <w:t>6</w:t>
            </w:r>
            <w:r>
              <w:rPr>
                <w:rFonts w:hint="default" w:eastAsia="仿宋_GB2312"/>
                <w:sz w:val="24"/>
              </w:rPr>
              <w:t>:</w:t>
            </w:r>
            <w:r>
              <w:rPr>
                <w:rFonts w:hint="eastAsia" w:eastAsia="仿宋_GB2312"/>
                <w:sz w:val="24"/>
              </w:rPr>
              <w:t>3</w:t>
            </w:r>
            <w:r>
              <w:rPr>
                <w:rFonts w:hint="default" w:eastAsia="仿宋_GB2312"/>
                <w:sz w:val="24"/>
              </w:rPr>
              <w:t>0</w:t>
            </w:r>
          </w:p>
        </w:tc>
      </w:tr>
      <w:tr w14:paraId="2579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14:paraId="75A7865C">
            <w:pPr>
              <w:keepNext w:val="0"/>
              <w:keepLines w:val="0"/>
              <w:suppressLineNumbers w:val="0"/>
              <w:spacing w:before="0" w:beforeAutospacing="0" w:after="0" w:afterAutospacing="0"/>
              <w:ind w:left="0" w:right="0"/>
              <w:jc w:val="center"/>
              <w:rPr>
                <w:rFonts w:hint="default" w:eastAsia="仿宋_GB2312"/>
                <w:sz w:val="24"/>
              </w:rPr>
            </w:pPr>
            <w:r>
              <w:rPr>
                <w:rFonts w:hint="default" w:eastAsia="仿宋_GB2312"/>
                <w:sz w:val="24"/>
              </w:rPr>
              <w:t>色彩</w:t>
            </w:r>
          </w:p>
        </w:tc>
        <w:tc>
          <w:tcPr>
            <w:tcW w:w="5912" w:type="dxa"/>
            <w:tcBorders>
              <w:top w:val="single" w:color="auto" w:sz="4" w:space="0"/>
              <w:left w:val="nil"/>
              <w:bottom w:val="single" w:color="auto" w:sz="4" w:space="0"/>
              <w:right w:val="single" w:color="auto" w:sz="4" w:space="0"/>
            </w:tcBorders>
            <w:vAlign w:val="center"/>
          </w:tcPr>
          <w:p w14:paraId="4FE437A8">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kern w:val="0"/>
                <w:sz w:val="24"/>
              </w:rPr>
              <w:t>2025</w:t>
            </w:r>
            <w:r>
              <w:rPr>
                <w:rFonts w:hint="default" w:eastAsia="仿宋_GB2312"/>
                <w:sz w:val="24"/>
              </w:rPr>
              <w:t>年12月</w:t>
            </w:r>
            <w:r>
              <w:rPr>
                <w:rFonts w:hint="eastAsia" w:eastAsia="仿宋_GB2312"/>
                <w:sz w:val="24"/>
              </w:rPr>
              <w:t>7</w:t>
            </w:r>
            <w:r>
              <w:rPr>
                <w:rFonts w:hint="default" w:eastAsia="仿宋_GB2312"/>
                <w:sz w:val="24"/>
              </w:rPr>
              <w:t>日</w:t>
            </w:r>
            <w:r>
              <w:rPr>
                <w:rFonts w:hint="eastAsia" w:eastAsia="仿宋_GB2312"/>
                <w:sz w:val="24"/>
              </w:rPr>
              <w:t>09</w:t>
            </w:r>
            <w:r>
              <w:rPr>
                <w:rFonts w:hint="default" w:eastAsia="仿宋_GB2312"/>
                <w:sz w:val="24"/>
              </w:rPr>
              <w:t>:</w:t>
            </w:r>
            <w:r>
              <w:rPr>
                <w:rFonts w:hint="eastAsia" w:eastAsia="仿宋_GB2312"/>
                <w:sz w:val="24"/>
              </w:rPr>
              <w:t>0</w:t>
            </w:r>
            <w:r>
              <w:rPr>
                <w:rFonts w:hint="default" w:eastAsia="仿宋_GB2312"/>
                <w:sz w:val="24"/>
              </w:rPr>
              <w:t>0—1</w:t>
            </w:r>
            <w:r>
              <w:rPr>
                <w:rFonts w:hint="eastAsia" w:eastAsia="仿宋_GB2312"/>
                <w:sz w:val="24"/>
              </w:rPr>
              <w:t>2</w:t>
            </w:r>
            <w:r>
              <w:rPr>
                <w:rFonts w:hint="default" w:eastAsia="仿宋_GB2312"/>
                <w:sz w:val="24"/>
              </w:rPr>
              <w:t>:</w:t>
            </w:r>
            <w:r>
              <w:rPr>
                <w:rFonts w:hint="eastAsia" w:eastAsia="仿宋_GB2312"/>
                <w:sz w:val="24"/>
              </w:rPr>
              <w:t>0</w:t>
            </w:r>
            <w:r>
              <w:rPr>
                <w:rFonts w:hint="default" w:eastAsia="仿宋_GB2312"/>
                <w:sz w:val="24"/>
              </w:rPr>
              <w:t>0</w:t>
            </w:r>
          </w:p>
        </w:tc>
      </w:tr>
    </w:tbl>
    <w:p w14:paraId="6657239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楷体_GB2312"/>
          <w:bCs/>
          <w:sz w:val="32"/>
          <w:szCs w:val="32"/>
        </w:rPr>
      </w:pPr>
      <w:r>
        <w:rPr>
          <w:rFonts w:eastAsia="楷体_GB2312"/>
          <w:bCs/>
          <w:sz w:val="32"/>
          <w:szCs w:val="32"/>
        </w:rPr>
        <w:t>（四）考试注意事项</w:t>
      </w:r>
    </w:p>
    <w:p w14:paraId="350E461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1.考生凭身份证原件和专业准考证参加专业考试。考试开始15分钟后，考生不能再进入考点，迟到误考责任自负。在距考试结束前30分钟</w:t>
      </w:r>
      <w:r>
        <w:rPr>
          <w:rFonts w:hint="eastAsia" w:eastAsia="仿宋_GB2312"/>
          <w:sz w:val="32"/>
          <w:szCs w:val="32"/>
        </w:rPr>
        <w:t>内</w:t>
      </w:r>
      <w:r>
        <w:rPr>
          <w:rFonts w:eastAsia="仿宋_GB2312"/>
          <w:sz w:val="32"/>
          <w:szCs w:val="32"/>
        </w:rPr>
        <w:t>，考生方可交卷离场。考场规则等详见考点公布的《考生须知》。</w:t>
      </w:r>
    </w:p>
    <w:p w14:paraId="663C574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2.考生自行准备考试所用的画板或画夹、颜料、画笔、小画凳等考试工具。画板或画夹不能大于4开，在画板或画夹上不能有任何图案，考生所带画架不得高于80公分；试卷上不得使用定画液、透明胶。严禁携带各种电子设备（如MP3、MP4、录音笔、照相机、摄像机等）、通讯设备（如手机、对讲机、无线发射接收装置等）和与考试有关的图文资料进入考场。</w:t>
      </w:r>
      <w:r>
        <w:rPr>
          <w:rFonts w:hint="eastAsia" w:eastAsia="仿宋_GB2312"/>
          <w:sz w:val="32"/>
          <w:szCs w:val="32"/>
        </w:rPr>
        <w:t>其他</w:t>
      </w:r>
      <w:r>
        <w:rPr>
          <w:rFonts w:eastAsia="仿宋_GB2312"/>
          <w:sz w:val="32"/>
          <w:szCs w:val="32"/>
        </w:rPr>
        <w:t>事项见考点公布的《考生须知》。</w:t>
      </w:r>
    </w:p>
    <w:p w14:paraId="4882522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3.考试将全程录音录像。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678C6EE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黑体"/>
          <w:sz w:val="32"/>
          <w:szCs w:val="32"/>
        </w:rPr>
      </w:pPr>
      <w:r>
        <w:rPr>
          <w:rFonts w:hint="eastAsia" w:eastAsia="黑体"/>
          <w:sz w:val="32"/>
          <w:szCs w:val="32"/>
        </w:rPr>
        <w:t>六</w:t>
      </w:r>
      <w:r>
        <w:rPr>
          <w:rFonts w:eastAsia="黑体"/>
          <w:sz w:val="32"/>
          <w:szCs w:val="32"/>
        </w:rPr>
        <w:t>、</w:t>
      </w:r>
      <w:r>
        <w:rPr>
          <w:rFonts w:hint="eastAsia" w:eastAsia="黑体"/>
          <w:sz w:val="32"/>
          <w:szCs w:val="32"/>
        </w:rPr>
        <w:t>专业成绩通知和复核</w:t>
      </w:r>
    </w:p>
    <w:p w14:paraId="48D14E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楷体_GB2312"/>
          <w:bCs/>
          <w:sz w:val="32"/>
          <w:szCs w:val="32"/>
        </w:rPr>
      </w:pPr>
      <w:r>
        <w:rPr>
          <w:rFonts w:eastAsia="楷体_GB2312"/>
          <w:bCs/>
          <w:sz w:val="32"/>
          <w:szCs w:val="32"/>
        </w:rPr>
        <w:t>（一）专业成绩通知</w:t>
      </w:r>
    </w:p>
    <w:p w14:paraId="589442C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000000"/>
          <w:sz w:val="32"/>
          <w:szCs w:val="32"/>
        </w:rPr>
      </w:pPr>
      <w:r>
        <w:rPr>
          <w:rFonts w:eastAsia="仿宋_GB2312"/>
          <w:color w:val="000000"/>
          <w:sz w:val="32"/>
          <w:szCs w:val="32"/>
        </w:rPr>
        <w:t>考生可登录省教育考试院官方网站</w:t>
      </w:r>
      <w:r>
        <w:rPr>
          <w:rFonts w:hint="eastAsia" w:eastAsia="仿宋_GB2312"/>
          <w:sz w:val="32"/>
          <w:szCs w:val="32"/>
        </w:rPr>
        <w:t>或四川省招生考试综合报名系统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查询本人各科类专业考试成绩，并打印成绩通知单，具体时间以省教育考试院公告为准。</w:t>
      </w:r>
      <w:r>
        <w:rPr>
          <w:rFonts w:eastAsia="仿宋_GB2312"/>
          <w:color w:val="000000"/>
          <w:sz w:val="32"/>
          <w:szCs w:val="32"/>
        </w:rPr>
        <w:fldChar w:fldCharType="end"/>
      </w:r>
    </w:p>
    <w:p w14:paraId="0FF37BC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楷体_GB2312"/>
          <w:bCs/>
          <w:sz w:val="32"/>
          <w:szCs w:val="32"/>
        </w:rPr>
      </w:pPr>
      <w:r>
        <w:rPr>
          <w:rFonts w:eastAsia="楷体_GB2312"/>
          <w:bCs/>
          <w:sz w:val="32"/>
          <w:szCs w:val="32"/>
        </w:rPr>
        <w:t>（二）专业成绩复核</w:t>
      </w:r>
    </w:p>
    <w:p w14:paraId="6340308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000000"/>
          <w:sz w:val="32"/>
          <w:szCs w:val="32"/>
        </w:rPr>
      </w:pPr>
      <w:r>
        <w:rPr>
          <w:rFonts w:eastAsia="仿宋_GB2312"/>
          <w:color w:val="000000"/>
          <w:sz w:val="32"/>
          <w:szCs w:val="32"/>
        </w:rPr>
        <w:t>对专业统考成绩有疑问的考生，可在规定时间内登录</w:t>
      </w:r>
      <w:r>
        <w:rPr>
          <w:rFonts w:hint="eastAsia" w:eastAsia="仿宋_GB2312"/>
          <w:color w:val="000000"/>
          <w:sz w:val="32"/>
          <w:szCs w:val="32"/>
        </w:rPr>
        <w:t>四川省招生考试综合报名系统</w:t>
      </w:r>
      <w:r>
        <w:rPr>
          <w:rFonts w:eastAsia="仿宋_GB2312"/>
          <w:color w:val="000000"/>
          <w:sz w:val="32"/>
          <w:szCs w:val="32"/>
        </w:rPr>
        <w:t>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2A60012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000000"/>
          <w:sz w:val="32"/>
          <w:szCs w:val="32"/>
        </w:rPr>
      </w:pPr>
      <w:r>
        <w:rPr>
          <w:rFonts w:eastAsia="仿宋_GB2312"/>
          <w:color w:val="000000"/>
          <w:sz w:val="32"/>
          <w:szCs w:val="32"/>
        </w:rPr>
        <w:t>高校校考成绩由组织校考的招生高校自行通知考生，成绩复核事宜按照高校有关规定执行。</w:t>
      </w:r>
    </w:p>
    <w:p w14:paraId="59DF606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675DCED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bCs/>
          <w:sz w:val="32"/>
          <w:szCs w:val="32"/>
        </w:rPr>
      </w:pPr>
      <w:r>
        <w:rPr>
          <w:rFonts w:hint="eastAsia" w:eastAsia="黑体"/>
          <w:bCs/>
          <w:sz w:val="32"/>
          <w:szCs w:val="32"/>
        </w:rPr>
        <w:t>七</w:t>
      </w:r>
      <w:r>
        <w:rPr>
          <w:rFonts w:eastAsia="黑体"/>
          <w:bCs/>
          <w:sz w:val="32"/>
          <w:szCs w:val="32"/>
        </w:rPr>
        <w:t>、文化考试</w:t>
      </w:r>
    </w:p>
    <w:p w14:paraId="6B8A320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000000"/>
          <w:sz w:val="32"/>
          <w:szCs w:val="32"/>
        </w:rPr>
      </w:pPr>
      <w:r>
        <w:rPr>
          <w:rFonts w:eastAsia="仿宋_GB2312"/>
          <w:color w:val="000000"/>
          <w:sz w:val="32"/>
          <w:szCs w:val="32"/>
        </w:rPr>
        <w:t>报考普通高校美术与设计类专业的考生，须按规定参加全国普通高等学校招生统一文化考试。</w:t>
      </w:r>
    </w:p>
    <w:p w14:paraId="7145FBC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000000"/>
          <w:sz w:val="32"/>
          <w:szCs w:val="32"/>
        </w:rPr>
      </w:pPr>
      <w:r>
        <w:rPr>
          <w:rFonts w:eastAsia="仿宋_GB2312"/>
          <w:color w:val="000000"/>
          <w:sz w:val="32"/>
          <w:szCs w:val="32"/>
        </w:rPr>
        <w:t>报考对口招生文化艺术类的考生，须参加四川省单独命题的对口招生文化考试。</w:t>
      </w:r>
    </w:p>
    <w:p w14:paraId="1DC30E0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bCs/>
          <w:sz w:val="32"/>
          <w:szCs w:val="32"/>
        </w:rPr>
      </w:pPr>
      <w:r>
        <w:rPr>
          <w:rFonts w:hint="eastAsia" w:eastAsia="黑体"/>
          <w:bCs/>
          <w:sz w:val="32"/>
          <w:szCs w:val="32"/>
        </w:rPr>
        <w:t>八</w:t>
      </w:r>
      <w:r>
        <w:rPr>
          <w:rFonts w:eastAsia="黑体"/>
          <w:bCs/>
          <w:sz w:val="32"/>
          <w:szCs w:val="32"/>
        </w:rPr>
        <w:t>、政考、体检</w:t>
      </w:r>
    </w:p>
    <w:p w14:paraId="0048E4E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考生的思想政治品德考核和体检，</w:t>
      </w:r>
      <w:r>
        <w:rPr>
          <w:rFonts w:eastAsia="仿宋_GB2312"/>
          <w:color w:val="000000"/>
          <w:sz w:val="32"/>
          <w:szCs w:val="32"/>
        </w:rPr>
        <w:t>按照我省</w:t>
      </w:r>
      <w:r>
        <w:rPr>
          <w:rFonts w:hint="eastAsia" w:eastAsia="仿宋_GB2312"/>
          <w:color w:val="000000"/>
          <w:sz w:val="32"/>
          <w:szCs w:val="32"/>
        </w:rPr>
        <w:t>2026年普通高考报名文件</w:t>
      </w:r>
      <w:r>
        <w:rPr>
          <w:rFonts w:eastAsia="仿宋_GB2312"/>
          <w:color w:val="000000"/>
          <w:sz w:val="32"/>
          <w:szCs w:val="32"/>
        </w:rPr>
        <w:t>有关规定执行。</w:t>
      </w:r>
    </w:p>
    <w:p w14:paraId="4270811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bCs/>
          <w:sz w:val="32"/>
          <w:szCs w:val="32"/>
        </w:rPr>
      </w:pPr>
      <w:r>
        <w:rPr>
          <w:rFonts w:eastAsia="黑体"/>
          <w:bCs/>
          <w:sz w:val="32"/>
          <w:szCs w:val="32"/>
        </w:rPr>
        <w:t>九、其他事项</w:t>
      </w:r>
    </w:p>
    <w:p w14:paraId="48433A0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报考经批准可单独组织专业考试（校考）的美术与设计类专业的考生，必须参加我省组织的美术与设计类专业统考且成绩达到本类专业统考合格线，同类校考合格成绩方为有效。</w:t>
      </w:r>
    </w:p>
    <w:p w14:paraId="298B767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14:paraId="4739A17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考生在填报志愿时，必须查阅学校《招生章程》《招生简章》，了解学校对专业成绩总分、文化成绩总分、单科成绩、身体条件、选考科类等方面的要求，如因误填、错填而被学校退档，其后果自负。</w:t>
      </w:r>
    </w:p>
    <w:p w14:paraId="058B6E6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四川省</w:t>
      </w:r>
      <w:r>
        <w:rPr>
          <w:rFonts w:hint="eastAsia" w:eastAsia="仿宋_GB2312"/>
          <w:sz w:val="32"/>
          <w:szCs w:val="32"/>
        </w:rPr>
        <w:t>2026</w:t>
      </w:r>
      <w:r>
        <w:rPr>
          <w:rFonts w:eastAsia="仿宋_GB2312"/>
          <w:sz w:val="32"/>
          <w:szCs w:val="32"/>
        </w:rPr>
        <w:t>年普通高校招生美术与设计类专业考务办公室设在四川师范大学。</w:t>
      </w:r>
    </w:p>
    <w:p w14:paraId="482832D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地址：成都市锦江区静安路5号</w:t>
      </w:r>
    </w:p>
    <w:p w14:paraId="66F74EC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邮编：610066</w:t>
      </w:r>
    </w:p>
    <w:p w14:paraId="626439E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电话：（028）84767065、84768899</w:t>
      </w:r>
    </w:p>
    <w:p w14:paraId="631A4A80">
      <w:pPr>
        <w:pStyle w:val="2"/>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黑体"/>
          <w:szCs w:val="32"/>
        </w:rPr>
      </w:pPr>
      <w:r>
        <w:rPr>
          <w:rFonts w:ascii="Times New Roman" w:hAnsi="Times New Roman" w:eastAsia="仿宋_GB2312"/>
          <w:b w:val="0"/>
          <w:szCs w:val="32"/>
        </w:rPr>
        <w:t>注：本简介未尽事宜，按我省普通高校年度招生工作相关文件执行。</w:t>
      </w:r>
      <w:r>
        <w:rPr>
          <w:rFonts w:ascii="Times New Roman" w:hAnsi="Times New Roman" w:eastAsia="仿宋_GB2312"/>
          <w:b w:val="0"/>
          <w:szCs w:val="32"/>
        </w:rPr>
        <w:br w:type="page" w:clear="all"/>
      </w:r>
      <w:r>
        <w:rPr>
          <w:rFonts w:ascii="Times New Roman" w:hAnsi="Times New Roman" w:eastAsia="黑体"/>
          <w:b w:val="0"/>
          <w:szCs w:val="32"/>
        </w:rPr>
        <w:t>附表</w:t>
      </w:r>
      <w:r>
        <w:rPr>
          <w:rFonts w:hint="eastAsia" w:ascii="Times New Roman" w:hAnsi="Times New Roman" w:eastAsia="黑体"/>
          <w:b w:val="0"/>
          <w:szCs w:val="32"/>
        </w:rPr>
        <w:t>1</w:t>
      </w:r>
    </w:p>
    <w:p w14:paraId="2B3FD962">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普通高等学校美术与设计类本科招生专业与省级统考科类</w:t>
      </w:r>
    </w:p>
    <w:p w14:paraId="47220FE5">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对应关系一览表</w:t>
      </w:r>
    </w:p>
    <w:p w14:paraId="47043E66"/>
    <w:tbl>
      <w:tblPr>
        <w:tblStyle w:val="6"/>
        <w:tblW w:w="9302" w:type="dxa"/>
        <w:jc w:val="center"/>
        <w:tblCaption w:val="表格1gc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8"/>
        <w:gridCol w:w="1609"/>
        <w:gridCol w:w="2327"/>
        <w:gridCol w:w="3318"/>
      </w:tblGrid>
      <w:tr w14:paraId="33AF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restart"/>
            <w:tcBorders>
              <w:top w:val="single" w:color="auto" w:sz="4" w:space="0"/>
              <w:bottom w:val="nil"/>
            </w:tcBorders>
            <w:vAlign w:val="center"/>
          </w:tcPr>
          <w:p w14:paraId="517A3D3A">
            <w:pPr>
              <w:jc w:val="center"/>
              <w:rPr>
                <w:rFonts w:eastAsia="仿宋_GB2312"/>
                <w:sz w:val="24"/>
              </w:rPr>
            </w:pPr>
            <w:r>
              <w:rPr>
                <w:rFonts w:eastAsia="仿宋_GB2312"/>
                <w:b/>
                <w:bCs/>
                <w:spacing w:val="2"/>
                <w:sz w:val="24"/>
              </w:rPr>
              <w:t>统考科类</w:t>
            </w:r>
          </w:p>
        </w:tc>
        <w:tc>
          <w:tcPr>
            <w:tcW w:w="3936" w:type="dxa"/>
            <w:gridSpan w:val="2"/>
            <w:tcBorders>
              <w:top w:val="single" w:color="auto" w:sz="4" w:space="0"/>
            </w:tcBorders>
            <w:vAlign w:val="center"/>
          </w:tcPr>
          <w:p w14:paraId="28269883">
            <w:pPr>
              <w:spacing w:before="101" w:line="160" w:lineRule="exact"/>
              <w:jc w:val="center"/>
              <w:rPr>
                <w:rFonts w:eastAsia="仿宋_GB2312"/>
                <w:sz w:val="24"/>
              </w:rPr>
            </w:pPr>
            <w:r>
              <w:rPr>
                <w:rFonts w:eastAsia="仿宋_GB2312"/>
                <w:b/>
                <w:bCs/>
                <w:spacing w:val="-4"/>
                <w:sz w:val="24"/>
              </w:rPr>
              <w:t>对应招生专业</w:t>
            </w:r>
          </w:p>
        </w:tc>
        <w:tc>
          <w:tcPr>
            <w:tcW w:w="3318" w:type="dxa"/>
            <w:vMerge w:val="restart"/>
            <w:tcBorders>
              <w:top w:val="single" w:color="auto" w:sz="4" w:space="0"/>
              <w:right w:val="single" w:color="auto" w:sz="4" w:space="0"/>
            </w:tcBorders>
            <w:vAlign w:val="center"/>
          </w:tcPr>
          <w:p w14:paraId="0A20ADCB">
            <w:pPr>
              <w:spacing w:before="101" w:line="160" w:lineRule="exact"/>
              <w:jc w:val="center"/>
              <w:rPr>
                <w:rFonts w:eastAsia="仿宋_GB2312"/>
                <w:b/>
                <w:bCs/>
                <w:spacing w:val="-4"/>
                <w:sz w:val="24"/>
              </w:rPr>
            </w:pPr>
            <w:r>
              <w:rPr>
                <w:rFonts w:eastAsia="仿宋_GB2312"/>
                <w:b/>
                <w:bCs/>
                <w:spacing w:val="4"/>
                <w:sz w:val="24"/>
              </w:rPr>
              <w:t>统考科目和代码</w:t>
            </w:r>
          </w:p>
        </w:tc>
      </w:tr>
      <w:tr w14:paraId="1F217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top w:val="nil"/>
              <w:bottom w:val="single" w:color="auto" w:sz="4" w:space="0"/>
            </w:tcBorders>
            <w:vAlign w:val="center"/>
          </w:tcPr>
          <w:p w14:paraId="31245DD8">
            <w:pPr>
              <w:jc w:val="center"/>
              <w:rPr>
                <w:rFonts w:eastAsia="仿宋_GB2312"/>
                <w:sz w:val="24"/>
              </w:rPr>
            </w:pPr>
          </w:p>
        </w:tc>
        <w:tc>
          <w:tcPr>
            <w:tcW w:w="1609" w:type="dxa"/>
            <w:tcBorders>
              <w:bottom w:val="single" w:color="auto" w:sz="4" w:space="0"/>
            </w:tcBorders>
            <w:vAlign w:val="center"/>
          </w:tcPr>
          <w:p w14:paraId="16944727">
            <w:pPr>
              <w:spacing w:before="88" w:line="160" w:lineRule="exact"/>
              <w:ind w:leftChars="-51" w:hanging="107" w:hangingChars="45"/>
              <w:jc w:val="center"/>
              <w:rPr>
                <w:rFonts w:eastAsia="仿宋_GB2312"/>
                <w:b/>
                <w:sz w:val="24"/>
              </w:rPr>
            </w:pPr>
            <w:r>
              <w:rPr>
                <w:rFonts w:eastAsia="仿宋_GB2312"/>
                <w:b/>
                <w:spacing w:val="-2"/>
                <w:sz w:val="24"/>
              </w:rPr>
              <w:t>专业代码</w:t>
            </w:r>
          </w:p>
        </w:tc>
        <w:tc>
          <w:tcPr>
            <w:tcW w:w="2327" w:type="dxa"/>
            <w:tcBorders>
              <w:bottom w:val="single" w:color="auto" w:sz="4" w:space="0"/>
            </w:tcBorders>
            <w:vAlign w:val="center"/>
          </w:tcPr>
          <w:p w14:paraId="2FBBD5DA">
            <w:pPr>
              <w:spacing w:before="89" w:line="160" w:lineRule="exact"/>
              <w:jc w:val="center"/>
              <w:rPr>
                <w:rFonts w:eastAsia="仿宋_GB2312"/>
                <w:b/>
                <w:sz w:val="24"/>
              </w:rPr>
            </w:pPr>
            <w:r>
              <w:rPr>
                <w:rFonts w:eastAsia="仿宋_GB2312"/>
                <w:b/>
                <w:spacing w:val="-2"/>
                <w:sz w:val="24"/>
              </w:rPr>
              <w:t>专业名称</w:t>
            </w:r>
          </w:p>
        </w:tc>
        <w:tc>
          <w:tcPr>
            <w:tcW w:w="3318" w:type="dxa"/>
            <w:vMerge w:val="continue"/>
            <w:tcBorders>
              <w:bottom w:val="single" w:color="auto" w:sz="4" w:space="0"/>
              <w:right w:val="single" w:color="auto" w:sz="4" w:space="0"/>
            </w:tcBorders>
            <w:vAlign w:val="center"/>
          </w:tcPr>
          <w:p w14:paraId="1F35C49C">
            <w:pPr>
              <w:spacing w:before="89" w:line="160" w:lineRule="exact"/>
              <w:ind w:left="833"/>
              <w:jc w:val="center"/>
              <w:rPr>
                <w:rFonts w:eastAsia="仿宋_GB2312"/>
                <w:spacing w:val="-2"/>
                <w:sz w:val="24"/>
              </w:rPr>
            </w:pPr>
          </w:p>
        </w:tc>
      </w:tr>
      <w:tr w14:paraId="43CB4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2048" w:type="dxa"/>
            <w:vMerge w:val="restart"/>
            <w:tcBorders>
              <w:top w:val="single" w:color="auto" w:sz="4" w:space="0"/>
              <w:left w:val="single" w:color="auto" w:sz="4" w:space="0"/>
              <w:right w:val="single" w:color="auto" w:sz="4" w:space="0"/>
            </w:tcBorders>
            <w:vAlign w:val="center"/>
          </w:tcPr>
          <w:p w14:paraId="16AB5393">
            <w:pPr>
              <w:jc w:val="center"/>
              <w:rPr>
                <w:rFonts w:eastAsia="仿宋_GB2312"/>
                <w:sz w:val="24"/>
              </w:rPr>
            </w:pPr>
            <w:r>
              <w:rPr>
                <w:rFonts w:eastAsia="仿宋_GB2312"/>
                <w:sz w:val="24"/>
              </w:rPr>
              <w:t>美术与设计类</w:t>
            </w:r>
          </w:p>
        </w:tc>
        <w:tc>
          <w:tcPr>
            <w:tcW w:w="1609" w:type="dxa"/>
            <w:tcBorders>
              <w:top w:val="single" w:color="auto" w:sz="4" w:space="0"/>
              <w:left w:val="single" w:color="auto" w:sz="4" w:space="0"/>
            </w:tcBorders>
            <w:vAlign w:val="center"/>
          </w:tcPr>
          <w:p w14:paraId="680E17D6">
            <w:pPr>
              <w:spacing w:before="162" w:line="160" w:lineRule="exact"/>
              <w:ind w:left="-3" w:leftChars="-51" w:hanging="104" w:hangingChars="45"/>
              <w:jc w:val="center"/>
              <w:rPr>
                <w:rFonts w:eastAsia="仿宋_GB2312"/>
                <w:sz w:val="24"/>
              </w:rPr>
            </w:pPr>
            <w:r>
              <w:rPr>
                <w:rFonts w:eastAsia="仿宋_GB2312"/>
                <w:spacing w:val="-4"/>
                <w:sz w:val="24"/>
              </w:rPr>
              <w:t>130401</w:t>
            </w:r>
          </w:p>
        </w:tc>
        <w:tc>
          <w:tcPr>
            <w:tcW w:w="2327" w:type="dxa"/>
            <w:tcBorders>
              <w:top w:val="single" w:color="auto" w:sz="4" w:space="0"/>
            </w:tcBorders>
          </w:tcPr>
          <w:p w14:paraId="1E03A2E3">
            <w:pPr>
              <w:spacing w:before="109" w:line="160" w:lineRule="exact"/>
              <w:jc w:val="center"/>
              <w:rPr>
                <w:rFonts w:eastAsia="仿宋_GB2312"/>
                <w:sz w:val="24"/>
              </w:rPr>
            </w:pPr>
            <w:r>
              <w:rPr>
                <w:rFonts w:eastAsia="仿宋_GB2312"/>
                <w:spacing w:val="3"/>
                <w:sz w:val="24"/>
              </w:rPr>
              <w:t>美术学</w:t>
            </w:r>
          </w:p>
        </w:tc>
        <w:tc>
          <w:tcPr>
            <w:tcW w:w="3318" w:type="dxa"/>
            <w:vMerge w:val="restart"/>
            <w:tcBorders>
              <w:top w:val="single" w:color="auto" w:sz="4" w:space="0"/>
            </w:tcBorders>
            <w:vAlign w:val="center"/>
          </w:tcPr>
          <w:p w14:paraId="75864333">
            <w:pPr>
              <w:spacing w:before="89" w:line="300" w:lineRule="exact"/>
              <w:rPr>
                <w:rFonts w:eastAsia="仿宋_GB2312"/>
                <w:spacing w:val="-2"/>
                <w:sz w:val="24"/>
              </w:rPr>
            </w:pPr>
            <w:r>
              <w:rPr>
                <w:rFonts w:eastAsia="仿宋_GB2312"/>
                <w:spacing w:val="-1"/>
                <w:sz w:val="24"/>
              </w:rPr>
              <w:t>501-素描，502-色彩，503-速写</w:t>
            </w:r>
            <w:r>
              <w:rPr>
                <w:rFonts w:hint="eastAsia" w:eastAsia="仿宋_GB2312"/>
                <w:spacing w:val="-1"/>
                <w:sz w:val="24"/>
              </w:rPr>
              <w:t>（</w:t>
            </w:r>
            <w:r>
              <w:rPr>
                <w:rFonts w:eastAsia="仿宋_GB2312"/>
                <w:spacing w:val="-1"/>
                <w:sz w:val="24"/>
              </w:rPr>
              <w:t>综合能</w:t>
            </w:r>
            <w:r>
              <w:rPr>
                <w:rFonts w:eastAsia="仿宋_GB2312"/>
                <w:spacing w:val="-6"/>
                <w:sz w:val="24"/>
              </w:rPr>
              <w:t>力</w:t>
            </w:r>
            <w:r>
              <w:rPr>
                <w:rFonts w:eastAsia="仿宋_GB2312"/>
                <w:spacing w:val="-44"/>
                <w:sz w:val="24"/>
              </w:rPr>
              <w:t xml:space="preserve"> </w:t>
            </w:r>
            <w:r>
              <w:rPr>
                <w:rFonts w:hint="eastAsia" w:eastAsia="仿宋_GB2312"/>
                <w:spacing w:val="-44"/>
                <w:sz w:val="24"/>
              </w:rPr>
              <w:t>）</w:t>
            </w:r>
          </w:p>
        </w:tc>
      </w:tr>
      <w:tr w14:paraId="48E30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1556FAE8">
            <w:pPr>
              <w:jc w:val="center"/>
              <w:rPr>
                <w:rFonts w:eastAsia="仿宋_GB2312"/>
                <w:sz w:val="24"/>
              </w:rPr>
            </w:pPr>
          </w:p>
        </w:tc>
        <w:tc>
          <w:tcPr>
            <w:tcW w:w="1609" w:type="dxa"/>
            <w:tcBorders>
              <w:left w:val="single" w:color="auto" w:sz="4" w:space="0"/>
            </w:tcBorders>
            <w:vAlign w:val="center"/>
          </w:tcPr>
          <w:p w14:paraId="47B4E9CB">
            <w:pPr>
              <w:spacing w:before="172" w:line="160" w:lineRule="exact"/>
              <w:ind w:left="-3" w:leftChars="-51" w:hanging="104" w:hangingChars="45"/>
              <w:jc w:val="center"/>
              <w:rPr>
                <w:rFonts w:eastAsia="仿宋_GB2312"/>
                <w:sz w:val="24"/>
              </w:rPr>
            </w:pPr>
            <w:r>
              <w:rPr>
                <w:rFonts w:eastAsia="仿宋_GB2312"/>
                <w:spacing w:val="-4"/>
                <w:sz w:val="24"/>
              </w:rPr>
              <w:t>130402</w:t>
            </w:r>
          </w:p>
        </w:tc>
        <w:tc>
          <w:tcPr>
            <w:tcW w:w="2327" w:type="dxa"/>
          </w:tcPr>
          <w:p w14:paraId="7AF3787A">
            <w:pPr>
              <w:spacing w:before="122" w:line="160" w:lineRule="exact"/>
              <w:jc w:val="center"/>
              <w:rPr>
                <w:rFonts w:eastAsia="仿宋_GB2312"/>
                <w:sz w:val="24"/>
              </w:rPr>
            </w:pPr>
            <w:r>
              <w:rPr>
                <w:rFonts w:eastAsia="仿宋_GB2312"/>
                <w:spacing w:val="8"/>
                <w:sz w:val="24"/>
              </w:rPr>
              <w:t>绘画</w:t>
            </w:r>
          </w:p>
        </w:tc>
        <w:tc>
          <w:tcPr>
            <w:tcW w:w="3318" w:type="dxa"/>
            <w:vMerge w:val="continue"/>
          </w:tcPr>
          <w:p w14:paraId="0F93DB26">
            <w:pPr>
              <w:spacing w:before="89" w:line="160" w:lineRule="exact"/>
              <w:ind w:left="833"/>
              <w:jc w:val="center"/>
              <w:rPr>
                <w:rFonts w:eastAsia="仿宋_GB2312"/>
                <w:spacing w:val="-2"/>
                <w:sz w:val="24"/>
              </w:rPr>
            </w:pPr>
          </w:p>
        </w:tc>
      </w:tr>
      <w:tr w14:paraId="3516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2048" w:type="dxa"/>
            <w:vMerge w:val="continue"/>
            <w:tcBorders>
              <w:left w:val="single" w:color="auto" w:sz="4" w:space="0"/>
              <w:right w:val="single" w:color="auto" w:sz="4" w:space="0"/>
            </w:tcBorders>
            <w:vAlign w:val="center"/>
          </w:tcPr>
          <w:p w14:paraId="0684DEE7">
            <w:pPr>
              <w:jc w:val="center"/>
              <w:rPr>
                <w:rFonts w:eastAsia="仿宋_GB2312"/>
                <w:sz w:val="24"/>
              </w:rPr>
            </w:pPr>
          </w:p>
        </w:tc>
        <w:tc>
          <w:tcPr>
            <w:tcW w:w="1609" w:type="dxa"/>
            <w:tcBorders>
              <w:left w:val="single" w:color="auto" w:sz="4" w:space="0"/>
            </w:tcBorders>
            <w:vAlign w:val="center"/>
          </w:tcPr>
          <w:p w14:paraId="1A475771">
            <w:pPr>
              <w:spacing w:before="173" w:line="160" w:lineRule="exact"/>
              <w:ind w:left="-3" w:leftChars="-51" w:hanging="104" w:hangingChars="45"/>
              <w:jc w:val="center"/>
              <w:rPr>
                <w:rFonts w:eastAsia="仿宋_GB2312"/>
                <w:sz w:val="24"/>
              </w:rPr>
            </w:pPr>
            <w:r>
              <w:rPr>
                <w:rFonts w:eastAsia="仿宋_GB2312"/>
                <w:spacing w:val="-4"/>
                <w:sz w:val="24"/>
              </w:rPr>
              <w:t>130403</w:t>
            </w:r>
          </w:p>
        </w:tc>
        <w:tc>
          <w:tcPr>
            <w:tcW w:w="2327" w:type="dxa"/>
          </w:tcPr>
          <w:p w14:paraId="7E004111">
            <w:pPr>
              <w:spacing w:before="123" w:line="160" w:lineRule="exact"/>
              <w:jc w:val="center"/>
              <w:rPr>
                <w:rFonts w:eastAsia="仿宋_GB2312"/>
                <w:sz w:val="24"/>
              </w:rPr>
            </w:pPr>
            <w:r>
              <w:rPr>
                <w:rFonts w:eastAsia="仿宋_GB2312"/>
                <w:spacing w:val="-2"/>
                <w:sz w:val="24"/>
              </w:rPr>
              <w:t>雕塑</w:t>
            </w:r>
          </w:p>
        </w:tc>
        <w:tc>
          <w:tcPr>
            <w:tcW w:w="3318" w:type="dxa"/>
            <w:vMerge w:val="continue"/>
          </w:tcPr>
          <w:p w14:paraId="27B34291">
            <w:pPr>
              <w:spacing w:before="89" w:line="160" w:lineRule="exact"/>
              <w:ind w:left="833"/>
              <w:jc w:val="center"/>
              <w:rPr>
                <w:rFonts w:eastAsia="仿宋_GB2312"/>
                <w:spacing w:val="-2"/>
                <w:sz w:val="24"/>
              </w:rPr>
            </w:pPr>
          </w:p>
        </w:tc>
      </w:tr>
      <w:tr w14:paraId="713C8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0C91A424">
            <w:pPr>
              <w:jc w:val="center"/>
              <w:rPr>
                <w:rFonts w:eastAsia="仿宋_GB2312"/>
                <w:sz w:val="24"/>
              </w:rPr>
            </w:pPr>
          </w:p>
        </w:tc>
        <w:tc>
          <w:tcPr>
            <w:tcW w:w="1609" w:type="dxa"/>
            <w:tcBorders>
              <w:left w:val="single" w:color="auto" w:sz="4" w:space="0"/>
            </w:tcBorders>
            <w:vAlign w:val="center"/>
          </w:tcPr>
          <w:p w14:paraId="3C0066DD">
            <w:pPr>
              <w:spacing w:before="163" w:line="160" w:lineRule="exact"/>
              <w:ind w:left="-3" w:leftChars="-51" w:hanging="104" w:hangingChars="45"/>
              <w:jc w:val="center"/>
              <w:rPr>
                <w:rFonts w:eastAsia="仿宋_GB2312"/>
                <w:sz w:val="24"/>
              </w:rPr>
            </w:pPr>
            <w:r>
              <w:rPr>
                <w:rFonts w:eastAsia="仿宋_GB2312"/>
                <w:spacing w:val="-4"/>
                <w:sz w:val="24"/>
              </w:rPr>
              <w:t>130404</w:t>
            </w:r>
          </w:p>
        </w:tc>
        <w:tc>
          <w:tcPr>
            <w:tcW w:w="2327" w:type="dxa"/>
          </w:tcPr>
          <w:p w14:paraId="64507DD4">
            <w:pPr>
              <w:spacing w:before="113" w:line="160" w:lineRule="exact"/>
              <w:jc w:val="center"/>
              <w:rPr>
                <w:rFonts w:eastAsia="仿宋_GB2312"/>
                <w:sz w:val="24"/>
              </w:rPr>
            </w:pPr>
            <w:r>
              <w:rPr>
                <w:rFonts w:eastAsia="仿宋_GB2312"/>
                <w:spacing w:val="-3"/>
                <w:sz w:val="24"/>
              </w:rPr>
              <w:t>摄影</w:t>
            </w:r>
          </w:p>
        </w:tc>
        <w:tc>
          <w:tcPr>
            <w:tcW w:w="3318" w:type="dxa"/>
            <w:vMerge w:val="continue"/>
          </w:tcPr>
          <w:p w14:paraId="217495AA">
            <w:pPr>
              <w:spacing w:before="89" w:line="160" w:lineRule="exact"/>
              <w:ind w:left="833"/>
              <w:jc w:val="center"/>
              <w:rPr>
                <w:rFonts w:eastAsia="仿宋_GB2312"/>
                <w:spacing w:val="-2"/>
                <w:sz w:val="24"/>
              </w:rPr>
            </w:pPr>
          </w:p>
        </w:tc>
      </w:tr>
      <w:tr w14:paraId="2D82B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2DDF9D92">
            <w:pPr>
              <w:jc w:val="center"/>
              <w:rPr>
                <w:rFonts w:eastAsia="仿宋_GB2312"/>
                <w:sz w:val="24"/>
              </w:rPr>
            </w:pPr>
          </w:p>
        </w:tc>
        <w:tc>
          <w:tcPr>
            <w:tcW w:w="1609" w:type="dxa"/>
            <w:tcBorders>
              <w:left w:val="single" w:color="auto" w:sz="4" w:space="0"/>
            </w:tcBorders>
            <w:vAlign w:val="center"/>
          </w:tcPr>
          <w:p w14:paraId="6F47809F">
            <w:pPr>
              <w:spacing w:before="163" w:line="160" w:lineRule="exact"/>
              <w:ind w:left="-3" w:leftChars="-51" w:hanging="104" w:hangingChars="45"/>
              <w:jc w:val="center"/>
              <w:rPr>
                <w:rFonts w:eastAsia="仿宋_GB2312"/>
                <w:sz w:val="24"/>
              </w:rPr>
            </w:pPr>
            <w:r>
              <w:rPr>
                <w:rFonts w:eastAsia="仿宋_GB2312"/>
                <w:spacing w:val="-4"/>
                <w:sz w:val="24"/>
              </w:rPr>
              <w:t>130406</w:t>
            </w:r>
          </w:p>
        </w:tc>
        <w:tc>
          <w:tcPr>
            <w:tcW w:w="2327" w:type="dxa"/>
          </w:tcPr>
          <w:p w14:paraId="39D36EF3">
            <w:pPr>
              <w:spacing w:before="111" w:line="160" w:lineRule="exact"/>
              <w:jc w:val="center"/>
              <w:rPr>
                <w:rFonts w:eastAsia="仿宋_GB2312"/>
                <w:sz w:val="24"/>
              </w:rPr>
            </w:pPr>
            <w:r>
              <w:rPr>
                <w:rFonts w:eastAsia="仿宋_GB2312"/>
                <w:spacing w:val="5"/>
                <w:sz w:val="24"/>
              </w:rPr>
              <w:t>中国画</w:t>
            </w:r>
          </w:p>
        </w:tc>
        <w:tc>
          <w:tcPr>
            <w:tcW w:w="3318" w:type="dxa"/>
            <w:vMerge w:val="continue"/>
          </w:tcPr>
          <w:p w14:paraId="400B1B43">
            <w:pPr>
              <w:spacing w:before="89" w:line="160" w:lineRule="exact"/>
              <w:ind w:left="833"/>
              <w:jc w:val="center"/>
              <w:rPr>
                <w:rFonts w:eastAsia="仿宋_GB2312"/>
                <w:spacing w:val="-2"/>
                <w:sz w:val="24"/>
              </w:rPr>
            </w:pPr>
          </w:p>
        </w:tc>
      </w:tr>
      <w:tr w14:paraId="15803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5528AA5F">
            <w:pPr>
              <w:jc w:val="center"/>
              <w:rPr>
                <w:rFonts w:eastAsia="仿宋_GB2312"/>
                <w:sz w:val="24"/>
              </w:rPr>
            </w:pPr>
          </w:p>
        </w:tc>
        <w:tc>
          <w:tcPr>
            <w:tcW w:w="1609" w:type="dxa"/>
            <w:tcBorders>
              <w:left w:val="single" w:color="auto" w:sz="4" w:space="0"/>
            </w:tcBorders>
            <w:vAlign w:val="center"/>
          </w:tcPr>
          <w:p w14:paraId="395D666A">
            <w:pPr>
              <w:spacing w:before="173" w:line="160" w:lineRule="exact"/>
              <w:ind w:left="-3" w:leftChars="-51" w:hanging="104" w:hangingChars="45"/>
              <w:jc w:val="center"/>
              <w:rPr>
                <w:rFonts w:eastAsia="仿宋_GB2312"/>
                <w:sz w:val="24"/>
              </w:rPr>
            </w:pPr>
            <w:r>
              <w:rPr>
                <w:rFonts w:eastAsia="仿宋_GB2312"/>
                <w:spacing w:val="-4"/>
                <w:sz w:val="24"/>
              </w:rPr>
              <w:t>130407</w:t>
            </w:r>
          </w:p>
        </w:tc>
        <w:tc>
          <w:tcPr>
            <w:tcW w:w="2327" w:type="dxa"/>
          </w:tcPr>
          <w:p w14:paraId="6442960F">
            <w:pPr>
              <w:spacing w:before="120" w:line="160" w:lineRule="exact"/>
              <w:jc w:val="center"/>
              <w:rPr>
                <w:rFonts w:eastAsia="仿宋_GB2312"/>
                <w:sz w:val="24"/>
              </w:rPr>
            </w:pPr>
            <w:r>
              <w:rPr>
                <w:rFonts w:eastAsia="仿宋_GB2312"/>
                <w:spacing w:val="2"/>
                <w:sz w:val="24"/>
              </w:rPr>
              <w:t>实验艺术</w:t>
            </w:r>
          </w:p>
        </w:tc>
        <w:tc>
          <w:tcPr>
            <w:tcW w:w="3318" w:type="dxa"/>
            <w:vMerge w:val="continue"/>
          </w:tcPr>
          <w:p w14:paraId="3545A2D6">
            <w:pPr>
              <w:spacing w:before="89" w:line="160" w:lineRule="exact"/>
              <w:ind w:left="833"/>
              <w:jc w:val="center"/>
              <w:rPr>
                <w:rFonts w:eastAsia="仿宋_GB2312"/>
                <w:spacing w:val="-2"/>
                <w:sz w:val="24"/>
              </w:rPr>
            </w:pPr>
          </w:p>
        </w:tc>
      </w:tr>
      <w:tr w14:paraId="5FD7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162EA5AB">
            <w:pPr>
              <w:jc w:val="center"/>
              <w:rPr>
                <w:rFonts w:eastAsia="仿宋_GB2312"/>
                <w:sz w:val="24"/>
              </w:rPr>
            </w:pPr>
          </w:p>
        </w:tc>
        <w:tc>
          <w:tcPr>
            <w:tcW w:w="1609" w:type="dxa"/>
            <w:tcBorders>
              <w:left w:val="single" w:color="auto" w:sz="4" w:space="0"/>
            </w:tcBorders>
            <w:vAlign w:val="center"/>
          </w:tcPr>
          <w:p w14:paraId="42D74BC7">
            <w:pPr>
              <w:spacing w:before="164" w:line="160" w:lineRule="exact"/>
              <w:ind w:left="-3" w:leftChars="-51" w:hanging="104" w:hangingChars="45"/>
              <w:jc w:val="center"/>
              <w:rPr>
                <w:rFonts w:eastAsia="仿宋_GB2312"/>
                <w:sz w:val="24"/>
              </w:rPr>
            </w:pPr>
            <w:r>
              <w:rPr>
                <w:rFonts w:eastAsia="仿宋_GB2312"/>
                <w:spacing w:val="-4"/>
                <w:sz w:val="24"/>
              </w:rPr>
              <w:t>130408</w:t>
            </w:r>
          </w:p>
        </w:tc>
        <w:tc>
          <w:tcPr>
            <w:tcW w:w="2327" w:type="dxa"/>
          </w:tcPr>
          <w:p w14:paraId="54BF0AC5">
            <w:pPr>
              <w:spacing w:before="110" w:line="160" w:lineRule="exact"/>
              <w:jc w:val="center"/>
              <w:rPr>
                <w:rFonts w:eastAsia="仿宋_GB2312"/>
                <w:sz w:val="24"/>
              </w:rPr>
            </w:pPr>
            <w:r>
              <w:rPr>
                <w:rFonts w:eastAsia="仿宋_GB2312"/>
                <w:spacing w:val="-2"/>
                <w:sz w:val="24"/>
              </w:rPr>
              <w:t>跨媒体艺术</w:t>
            </w:r>
          </w:p>
        </w:tc>
        <w:tc>
          <w:tcPr>
            <w:tcW w:w="3318" w:type="dxa"/>
            <w:vMerge w:val="continue"/>
          </w:tcPr>
          <w:p w14:paraId="2A1406C0">
            <w:pPr>
              <w:spacing w:before="89" w:line="160" w:lineRule="exact"/>
              <w:ind w:left="833"/>
              <w:jc w:val="center"/>
              <w:rPr>
                <w:rFonts w:eastAsia="仿宋_GB2312"/>
                <w:spacing w:val="-2"/>
                <w:sz w:val="24"/>
              </w:rPr>
            </w:pPr>
          </w:p>
        </w:tc>
      </w:tr>
      <w:tr w14:paraId="6B293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7B2FF703">
            <w:pPr>
              <w:jc w:val="center"/>
              <w:rPr>
                <w:rFonts w:eastAsia="仿宋_GB2312"/>
                <w:sz w:val="24"/>
              </w:rPr>
            </w:pPr>
          </w:p>
        </w:tc>
        <w:tc>
          <w:tcPr>
            <w:tcW w:w="1609" w:type="dxa"/>
            <w:tcBorders>
              <w:left w:val="single" w:color="auto" w:sz="4" w:space="0"/>
            </w:tcBorders>
            <w:vAlign w:val="center"/>
          </w:tcPr>
          <w:p w14:paraId="0A3E820A">
            <w:pPr>
              <w:spacing w:before="164" w:line="160" w:lineRule="exact"/>
              <w:ind w:left="-3" w:leftChars="-51" w:hanging="104" w:hangingChars="45"/>
              <w:jc w:val="center"/>
              <w:rPr>
                <w:rFonts w:eastAsia="仿宋_GB2312"/>
                <w:sz w:val="24"/>
              </w:rPr>
            </w:pPr>
            <w:r>
              <w:rPr>
                <w:rFonts w:eastAsia="仿宋_GB2312"/>
                <w:spacing w:val="-4"/>
                <w:sz w:val="24"/>
              </w:rPr>
              <w:t>130409</w:t>
            </w:r>
          </w:p>
        </w:tc>
        <w:tc>
          <w:tcPr>
            <w:tcW w:w="2327" w:type="dxa"/>
          </w:tcPr>
          <w:p w14:paraId="14ACF062">
            <w:pPr>
              <w:spacing w:before="111" w:line="160" w:lineRule="exact"/>
              <w:jc w:val="center"/>
              <w:rPr>
                <w:rFonts w:eastAsia="仿宋_GB2312"/>
                <w:sz w:val="24"/>
              </w:rPr>
            </w:pPr>
            <w:r>
              <w:rPr>
                <w:rFonts w:eastAsia="仿宋_GB2312"/>
                <w:spacing w:val="-2"/>
                <w:sz w:val="24"/>
              </w:rPr>
              <w:t>文物保护与修复</w:t>
            </w:r>
          </w:p>
        </w:tc>
        <w:tc>
          <w:tcPr>
            <w:tcW w:w="3318" w:type="dxa"/>
            <w:vMerge w:val="continue"/>
          </w:tcPr>
          <w:p w14:paraId="132FA058">
            <w:pPr>
              <w:spacing w:before="89" w:line="160" w:lineRule="exact"/>
              <w:ind w:left="833"/>
              <w:jc w:val="center"/>
              <w:rPr>
                <w:rFonts w:eastAsia="仿宋_GB2312"/>
                <w:spacing w:val="-2"/>
                <w:sz w:val="24"/>
              </w:rPr>
            </w:pPr>
          </w:p>
        </w:tc>
      </w:tr>
      <w:tr w14:paraId="56156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7FB14BF4">
            <w:pPr>
              <w:jc w:val="center"/>
              <w:rPr>
                <w:rFonts w:eastAsia="仿宋_GB2312"/>
                <w:sz w:val="24"/>
              </w:rPr>
            </w:pPr>
          </w:p>
        </w:tc>
        <w:tc>
          <w:tcPr>
            <w:tcW w:w="1609" w:type="dxa"/>
            <w:tcBorders>
              <w:left w:val="single" w:color="auto" w:sz="4" w:space="0"/>
            </w:tcBorders>
            <w:vAlign w:val="center"/>
          </w:tcPr>
          <w:p w14:paraId="5DE5CCE9">
            <w:pPr>
              <w:spacing w:before="174" w:line="160" w:lineRule="exact"/>
              <w:ind w:left="-3" w:leftChars="-51" w:hanging="104" w:hangingChars="45"/>
              <w:jc w:val="center"/>
              <w:rPr>
                <w:rFonts w:eastAsia="仿宋_GB2312"/>
                <w:sz w:val="24"/>
              </w:rPr>
            </w:pPr>
            <w:r>
              <w:rPr>
                <w:rFonts w:eastAsia="仿宋_GB2312"/>
                <w:spacing w:val="-4"/>
                <w:sz w:val="24"/>
              </w:rPr>
              <w:t>130410</w:t>
            </w:r>
          </w:p>
        </w:tc>
        <w:tc>
          <w:tcPr>
            <w:tcW w:w="2327" w:type="dxa"/>
          </w:tcPr>
          <w:p w14:paraId="2E207A55">
            <w:pPr>
              <w:spacing w:before="122" w:line="160" w:lineRule="exact"/>
              <w:jc w:val="center"/>
              <w:rPr>
                <w:rFonts w:eastAsia="仿宋_GB2312"/>
                <w:sz w:val="24"/>
              </w:rPr>
            </w:pPr>
            <w:r>
              <w:rPr>
                <w:rFonts w:eastAsia="仿宋_GB2312"/>
                <w:spacing w:val="8"/>
                <w:sz w:val="24"/>
              </w:rPr>
              <w:t>漫画</w:t>
            </w:r>
          </w:p>
        </w:tc>
        <w:tc>
          <w:tcPr>
            <w:tcW w:w="3318" w:type="dxa"/>
            <w:vMerge w:val="continue"/>
          </w:tcPr>
          <w:p w14:paraId="2830E173">
            <w:pPr>
              <w:spacing w:before="89" w:line="160" w:lineRule="exact"/>
              <w:ind w:left="833"/>
              <w:jc w:val="center"/>
              <w:rPr>
                <w:rFonts w:eastAsia="仿宋_GB2312"/>
                <w:spacing w:val="-2"/>
                <w:sz w:val="24"/>
              </w:rPr>
            </w:pPr>
          </w:p>
        </w:tc>
      </w:tr>
      <w:tr w14:paraId="0314A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20F895BA">
            <w:pPr>
              <w:jc w:val="center"/>
              <w:rPr>
                <w:rFonts w:eastAsia="仿宋_GB2312"/>
                <w:sz w:val="24"/>
              </w:rPr>
            </w:pPr>
          </w:p>
        </w:tc>
        <w:tc>
          <w:tcPr>
            <w:tcW w:w="1609" w:type="dxa"/>
            <w:tcBorders>
              <w:left w:val="single" w:color="auto" w:sz="4" w:space="0"/>
            </w:tcBorders>
            <w:vAlign w:val="center"/>
          </w:tcPr>
          <w:p w14:paraId="4E12F957">
            <w:pPr>
              <w:spacing w:before="174" w:line="160" w:lineRule="exact"/>
              <w:ind w:left="-3" w:leftChars="-51" w:hanging="104" w:hangingChars="45"/>
              <w:jc w:val="center"/>
              <w:rPr>
                <w:rFonts w:eastAsia="仿宋_GB2312"/>
                <w:spacing w:val="-4"/>
                <w:sz w:val="24"/>
              </w:rPr>
            </w:pPr>
            <w:r>
              <w:rPr>
                <w:rFonts w:eastAsia="仿宋_GB2312"/>
                <w:spacing w:val="-4"/>
                <w:sz w:val="24"/>
              </w:rPr>
              <w:t>130411</w:t>
            </w:r>
          </w:p>
        </w:tc>
        <w:tc>
          <w:tcPr>
            <w:tcW w:w="2327" w:type="dxa"/>
          </w:tcPr>
          <w:p w14:paraId="4BBB934E">
            <w:pPr>
              <w:spacing w:before="121" w:line="160" w:lineRule="exact"/>
              <w:jc w:val="center"/>
              <w:rPr>
                <w:rFonts w:eastAsia="仿宋_GB2312"/>
                <w:spacing w:val="8"/>
                <w:sz w:val="24"/>
              </w:rPr>
            </w:pPr>
            <w:r>
              <w:rPr>
                <w:rFonts w:eastAsia="仿宋_GB2312"/>
                <w:spacing w:val="2"/>
                <w:sz w:val="24"/>
              </w:rPr>
              <w:t>纤维艺术</w:t>
            </w:r>
          </w:p>
        </w:tc>
        <w:tc>
          <w:tcPr>
            <w:tcW w:w="3318" w:type="dxa"/>
            <w:vMerge w:val="continue"/>
          </w:tcPr>
          <w:p w14:paraId="5946EFE6">
            <w:pPr>
              <w:spacing w:before="89" w:line="160" w:lineRule="exact"/>
              <w:ind w:left="833"/>
              <w:jc w:val="center"/>
              <w:rPr>
                <w:rFonts w:eastAsia="仿宋_GB2312"/>
                <w:spacing w:val="-2"/>
                <w:sz w:val="24"/>
              </w:rPr>
            </w:pPr>
          </w:p>
        </w:tc>
      </w:tr>
      <w:tr w14:paraId="1A082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6CEA5053">
            <w:pPr>
              <w:jc w:val="center"/>
              <w:rPr>
                <w:rFonts w:eastAsia="仿宋_GB2312"/>
                <w:sz w:val="24"/>
              </w:rPr>
            </w:pPr>
          </w:p>
        </w:tc>
        <w:tc>
          <w:tcPr>
            <w:tcW w:w="1609" w:type="dxa"/>
            <w:tcBorders>
              <w:left w:val="single" w:color="auto" w:sz="4" w:space="0"/>
            </w:tcBorders>
            <w:vAlign w:val="center"/>
          </w:tcPr>
          <w:p w14:paraId="2D1EE1E1">
            <w:pPr>
              <w:spacing w:before="164" w:line="160" w:lineRule="exact"/>
              <w:ind w:left="-3" w:leftChars="-51" w:hanging="104" w:hangingChars="45"/>
              <w:jc w:val="center"/>
              <w:rPr>
                <w:rFonts w:eastAsia="仿宋_GB2312"/>
                <w:spacing w:val="-4"/>
                <w:sz w:val="24"/>
              </w:rPr>
            </w:pPr>
            <w:r>
              <w:rPr>
                <w:rFonts w:eastAsia="仿宋_GB2312"/>
                <w:spacing w:val="-4"/>
                <w:sz w:val="24"/>
              </w:rPr>
              <w:t>130412</w:t>
            </w:r>
          </w:p>
        </w:tc>
        <w:tc>
          <w:tcPr>
            <w:tcW w:w="2327" w:type="dxa"/>
          </w:tcPr>
          <w:p w14:paraId="79799854">
            <w:pPr>
              <w:spacing w:before="110" w:line="160" w:lineRule="exact"/>
              <w:jc w:val="center"/>
              <w:rPr>
                <w:rFonts w:eastAsia="仿宋_GB2312"/>
                <w:spacing w:val="8"/>
                <w:sz w:val="24"/>
              </w:rPr>
            </w:pPr>
            <w:r>
              <w:rPr>
                <w:rFonts w:eastAsia="仿宋_GB2312"/>
                <w:spacing w:val="3"/>
                <w:sz w:val="24"/>
              </w:rPr>
              <w:t>科技艺术</w:t>
            </w:r>
            <w:r>
              <w:rPr>
                <w:rFonts w:eastAsia="仿宋_GB2312"/>
                <w:spacing w:val="5"/>
                <w:kern w:val="0"/>
                <w:sz w:val="24"/>
              </w:rPr>
              <w:t>△</w:t>
            </w:r>
          </w:p>
        </w:tc>
        <w:tc>
          <w:tcPr>
            <w:tcW w:w="3318" w:type="dxa"/>
            <w:vMerge w:val="continue"/>
          </w:tcPr>
          <w:p w14:paraId="41988AB5">
            <w:pPr>
              <w:spacing w:before="89" w:line="160" w:lineRule="exact"/>
              <w:ind w:left="833"/>
              <w:jc w:val="center"/>
              <w:rPr>
                <w:rFonts w:eastAsia="仿宋_GB2312"/>
                <w:spacing w:val="-2"/>
                <w:sz w:val="24"/>
              </w:rPr>
            </w:pPr>
          </w:p>
        </w:tc>
      </w:tr>
      <w:tr w14:paraId="17B7B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66D2DEA4">
            <w:pPr>
              <w:jc w:val="center"/>
              <w:rPr>
                <w:rFonts w:eastAsia="仿宋_GB2312"/>
                <w:sz w:val="24"/>
              </w:rPr>
            </w:pPr>
          </w:p>
        </w:tc>
        <w:tc>
          <w:tcPr>
            <w:tcW w:w="1609" w:type="dxa"/>
            <w:tcBorders>
              <w:left w:val="single" w:color="auto" w:sz="4" w:space="0"/>
            </w:tcBorders>
            <w:vAlign w:val="center"/>
          </w:tcPr>
          <w:p w14:paraId="2CEEF791">
            <w:pPr>
              <w:spacing w:before="165" w:line="160" w:lineRule="exact"/>
              <w:ind w:left="-3" w:leftChars="-51" w:hanging="104" w:hangingChars="45"/>
              <w:jc w:val="center"/>
              <w:rPr>
                <w:rFonts w:eastAsia="仿宋_GB2312"/>
                <w:sz w:val="24"/>
              </w:rPr>
            </w:pPr>
            <w:r>
              <w:rPr>
                <w:rFonts w:eastAsia="仿宋_GB2312"/>
                <w:spacing w:val="-4"/>
                <w:sz w:val="24"/>
              </w:rPr>
              <w:t>130413</w:t>
            </w:r>
          </w:p>
        </w:tc>
        <w:tc>
          <w:tcPr>
            <w:tcW w:w="2327" w:type="dxa"/>
          </w:tcPr>
          <w:p w14:paraId="20AB2092">
            <w:pPr>
              <w:spacing w:before="112" w:line="160" w:lineRule="exact"/>
              <w:jc w:val="center"/>
              <w:rPr>
                <w:rFonts w:eastAsia="仿宋_GB2312"/>
                <w:sz w:val="24"/>
              </w:rPr>
            </w:pPr>
            <w:r>
              <w:rPr>
                <w:rFonts w:eastAsia="仿宋_GB2312"/>
                <w:spacing w:val="4"/>
                <w:sz w:val="24"/>
              </w:rPr>
              <w:t>美术教育</w:t>
            </w:r>
          </w:p>
        </w:tc>
        <w:tc>
          <w:tcPr>
            <w:tcW w:w="3318" w:type="dxa"/>
            <w:vMerge w:val="continue"/>
          </w:tcPr>
          <w:p w14:paraId="7811A881">
            <w:pPr>
              <w:spacing w:before="89" w:line="160" w:lineRule="exact"/>
              <w:ind w:left="833"/>
              <w:jc w:val="center"/>
              <w:rPr>
                <w:rFonts w:eastAsia="仿宋_GB2312"/>
                <w:spacing w:val="-2"/>
                <w:sz w:val="24"/>
              </w:rPr>
            </w:pPr>
          </w:p>
        </w:tc>
      </w:tr>
      <w:tr w14:paraId="7CE32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03876FB0">
            <w:pPr>
              <w:jc w:val="center"/>
              <w:rPr>
                <w:rFonts w:eastAsia="仿宋_GB2312"/>
                <w:sz w:val="24"/>
              </w:rPr>
            </w:pPr>
          </w:p>
        </w:tc>
        <w:tc>
          <w:tcPr>
            <w:tcW w:w="1609" w:type="dxa"/>
            <w:tcBorders>
              <w:left w:val="single" w:color="auto" w:sz="4" w:space="0"/>
            </w:tcBorders>
            <w:vAlign w:val="center"/>
          </w:tcPr>
          <w:p w14:paraId="05F07718">
            <w:pPr>
              <w:spacing w:before="165" w:line="160" w:lineRule="exact"/>
              <w:ind w:left="-3" w:leftChars="-51" w:hanging="104" w:hangingChars="45"/>
              <w:jc w:val="center"/>
              <w:rPr>
                <w:rFonts w:eastAsia="仿宋_GB2312"/>
                <w:sz w:val="24"/>
              </w:rPr>
            </w:pPr>
            <w:r>
              <w:rPr>
                <w:rFonts w:eastAsia="仿宋_GB2312"/>
                <w:spacing w:val="-4"/>
                <w:sz w:val="24"/>
              </w:rPr>
              <w:t>130501</w:t>
            </w:r>
          </w:p>
        </w:tc>
        <w:tc>
          <w:tcPr>
            <w:tcW w:w="2327" w:type="dxa"/>
          </w:tcPr>
          <w:p w14:paraId="20F71BCC">
            <w:pPr>
              <w:spacing w:before="112" w:line="160" w:lineRule="exact"/>
              <w:jc w:val="center"/>
              <w:rPr>
                <w:rFonts w:eastAsia="仿宋_GB2312"/>
                <w:sz w:val="24"/>
              </w:rPr>
            </w:pPr>
            <w:r>
              <w:rPr>
                <w:rFonts w:eastAsia="仿宋_GB2312"/>
                <w:spacing w:val="2"/>
                <w:sz w:val="24"/>
              </w:rPr>
              <w:t>艺术设计学</w:t>
            </w:r>
          </w:p>
        </w:tc>
        <w:tc>
          <w:tcPr>
            <w:tcW w:w="3318" w:type="dxa"/>
            <w:vMerge w:val="continue"/>
          </w:tcPr>
          <w:p w14:paraId="28D90757">
            <w:pPr>
              <w:spacing w:before="89" w:line="160" w:lineRule="exact"/>
              <w:ind w:left="833"/>
              <w:jc w:val="center"/>
              <w:rPr>
                <w:rFonts w:eastAsia="仿宋_GB2312"/>
                <w:spacing w:val="-2"/>
                <w:sz w:val="24"/>
              </w:rPr>
            </w:pPr>
          </w:p>
        </w:tc>
      </w:tr>
      <w:tr w14:paraId="6F6E1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176F4AF3">
            <w:pPr>
              <w:jc w:val="center"/>
              <w:rPr>
                <w:rFonts w:eastAsia="仿宋_GB2312"/>
                <w:sz w:val="24"/>
              </w:rPr>
            </w:pPr>
          </w:p>
        </w:tc>
        <w:tc>
          <w:tcPr>
            <w:tcW w:w="1609" w:type="dxa"/>
            <w:tcBorders>
              <w:left w:val="single" w:color="auto" w:sz="4" w:space="0"/>
            </w:tcBorders>
            <w:vAlign w:val="center"/>
          </w:tcPr>
          <w:p w14:paraId="4A0BA34F">
            <w:pPr>
              <w:spacing w:before="165" w:line="160" w:lineRule="exact"/>
              <w:ind w:left="-3" w:leftChars="-51" w:hanging="104" w:hangingChars="45"/>
              <w:jc w:val="center"/>
              <w:rPr>
                <w:rFonts w:eastAsia="仿宋_GB2312"/>
                <w:sz w:val="24"/>
              </w:rPr>
            </w:pPr>
            <w:r>
              <w:rPr>
                <w:rFonts w:eastAsia="仿宋_GB2312"/>
                <w:spacing w:val="-4"/>
                <w:sz w:val="24"/>
              </w:rPr>
              <w:t>130502</w:t>
            </w:r>
          </w:p>
        </w:tc>
        <w:tc>
          <w:tcPr>
            <w:tcW w:w="2327" w:type="dxa"/>
          </w:tcPr>
          <w:p w14:paraId="7ACDAC81">
            <w:pPr>
              <w:spacing w:before="111" w:line="160" w:lineRule="exact"/>
              <w:jc w:val="center"/>
              <w:rPr>
                <w:rFonts w:eastAsia="仿宋_GB2312"/>
                <w:sz w:val="24"/>
              </w:rPr>
            </w:pPr>
            <w:r>
              <w:rPr>
                <w:rFonts w:eastAsia="仿宋_GB2312"/>
                <w:spacing w:val="-2"/>
                <w:sz w:val="24"/>
              </w:rPr>
              <w:t>视觉传达设计</w:t>
            </w:r>
          </w:p>
        </w:tc>
        <w:tc>
          <w:tcPr>
            <w:tcW w:w="3318" w:type="dxa"/>
            <w:vMerge w:val="continue"/>
          </w:tcPr>
          <w:p w14:paraId="1E0CA78A">
            <w:pPr>
              <w:spacing w:before="89" w:line="160" w:lineRule="exact"/>
              <w:ind w:left="833"/>
              <w:jc w:val="center"/>
              <w:rPr>
                <w:rFonts w:eastAsia="仿宋_GB2312"/>
                <w:spacing w:val="-2"/>
                <w:sz w:val="24"/>
              </w:rPr>
            </w:pPr>
          </w:p>
        </w:tc>
      </w:tr>
      <w:tr w14:paraId="3A45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242FBA3D">
            <w:pPr>
              <w:jc w:val="center"/>
              <w:rPr>
                <w:rFonts w:eastAsia="仿宋_GB2312"/>
                <w:sz w:val="24"/>
              </w:rPr>
            </w:pPr>
          </w:p>
        </w:tc>
        <w:tc>
          <w:tcPr>
            <w:tcW w:w="1609" w:type="dxa"/>
            <w:tcBorders>
              <w:left w:val="single" w:color="auto" w:sz="4" w:space="0"/>
            </w:tcBorders>
            <w:vAlign w:val="center"/>
          </w:tcPr>
          <w:p w14:paraId="3C700E04">
            <w:pPr>
              <w:spacing w:before="176" w:line="160" w:lineRule="exact"/>
              <w:ind w:left="-3" w:leftChars="-51" w:hanging="104" w:hangingChars="45"/>
              <w:jc w:val="center"/>
              <w:rPr>
                <w:rFonts w:eastAsia="仿宋_GB2312"/>
                <w:sz w:val="24"/>
              </w:rPr>
            </w:pPr>
            <w:r>
              <w:rPr>
                <w:rFonts w:eastAsia="仿宋_GB2312"/>
                <w:spacing w:val="-4"/>
                <w:sz w:val="24"/>
              </w:rPr>
              <w:t>130503</w:t>
            </w:r>
          </w:p>
        </w:tc>
        <w:tc>
          <w:tcPr>
            <w:tcW w:w="2327" w:type="dxa"/>
          </w:tcPr>
          <w:p w14:paraId="1EE31720">
            <w:pPr>
              <w:spacing w:before="124" w:line="160" w:lineRule="exact"/>
              <w:jc w:val="center"/>
              <w:rPr>
                <w:rFonts w:eastAsia="仿宋_GB2312"/>
                <w:sz w:val="24"/>
              </w:rPr>
            </w:pPr>
            <w:r>
              <w:rPr>
                <w:rFonts w:eastAsia="仿宋_GB2312"/>
                <w:spacing w:val="-2"/>
                <w:sz w:val="24"/>
              </w:rPr>
              <w:t>环境设计</w:t>
            </w:r>
          </w:p>
        </w:tc>
        <w:tc>
          <w:tcPr>
            <w:tcW w:w="3318" w:type="dxa"/>
            <w:vMerge w:val="continue"/>
          </w:tcPr>
          <w:p w14:paraId="3C9D262B">
            <w:pPr>
              <w:spacing w:before="89" w:line="160" w:lineRule="exact"/>
              <w:ind w:left="833"/>
              <w:jc w:val="center"/>
              <w:rPr>
                <w:rFonts w:eastAsia="仿宋_GB2312"/>
                <w:spacing w:val="-2"/>
                <w:sz w:val="24"/>
              </w:rPr>
            </w:pPr>
          </w:p>
        </w:tc>
      </w:tr>
      <w:tr w14:paraId="7E713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2048" w:type="dxa"/>
            <w:vMerge w:val="continue"/>
            <w:tcBorders>
              <w:left w:val="single" w:color="auto" w:sz="4" w:space="0"/>
              <w:right w:val="single" w:color="auto" w:sz="4" w:space="0"/>
            </w:tcBorders>
            <w:vAlign w:val="center"/>
          </w:tcPr>
          <w:p w14:paraId="701037CF">
            <w:pPr>
              <w:jc w:val="center"/>
              <w:rPr>
                <w:rFonts w:eastAsia="仿宋_GB2312"/>
                <w:sz w:val="24"/>
              </w:rPr>
            </w:pPr>
          </w:p>
        </w:tc>
        <w:tc>
          <w:tcPr>
            <w:tcW w:w="1609" w:type="dxa"/>
            <w:tcBorders>
              <w:left w:val="single" w:color="auto" w:sz="4" w:space="0"/>
            </w:tcBorders>
            <w:vAlign w:val="center"/>
          </w:tcPr>
          <w:p w14:paraId="7ACAF57F">
            <w:pPr>
              <w:spacing w:before="166" w:line="160" w:lineRule="exact"/>
              <w:ind w:left="-3" w:leftChars="-51" w:hanging="104" w:hangingChars="45"/>
              <w:jc w:val="center"/>
              <w:rPr>
                <w:rFonts w:eastAsia="仿宋_GB2312"/>
                <w:sz w:val="24"/>
              </w:rPr>
            </w:pPr>
            <w:r>
              <w:rPr>
                <w:rFonts w:eastAsia="仿宋_GB2312"/>
                <w:spacing w:val="-4"/>
                <w:sz w:val="24"/>
              </w:rPr>
              <w:t>130504</w:t>
            </w:r>
          </w:p>
        </w:tc>
        <w:tc>
          <w:tcPr>
            <w:tcW w:w="2327" w:type="dxa"/>
          </w:tcPr>
          <w:p w14:paraId="7D61F34F">
            <w:pPr>
              <w:spacing w:before="113" w:line="160" w:lineRule="exact"/>
              <w:jc w:val="center"/>
              <w:rPr>
                <w:rFonts w:eastAsia="仿宋_GB2312"/>
                <w:sz w:val="24"/>
              </w:rPr>
            </w:pPr>
            <w:r>
              <w:rPr>
                <w:rFonts w:eastAsia="仿宋_GB2312"/>
                <w:spacing w:val="-2"/>
                <w:sz w:val="24"/>
              </w:rPr>
              <w:t>产品设计</w:t>
            </w:r>
          </w:p>
        </w:tc>
        <w:tc>
          <w:tcPr>
            <w:tcW w:w="3318" w:type="dxa"/>
            <w:vMerge w:val="continue"/>
          </w:tcPr>
          <w:p w14:paraId="5318D83C">
            <w:pPr>
              <w:spacing w:before="89" w:line="160" w:lineRule="exact"/>
              <w:ind w:left="833"/>
              <w:jc w:val="center"/>
              <w:rPr>
                <w:rFonts w:eastAsia="仿宋_GB2312"/>
                <w:spacing w:val="-2"/>
                <w:sz w:val="24"/>
              </w:rPr>
            </w:pPr>
          </w:p>
        </w:tc>
      </w:tr>
      <w:tr w14:paraId="7471C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2048" w:type="dxa"/>
            <w:vMerge w:val="continue"/>
            <w:tcBorders>
              <w:left w:val="single" w:color="auto" w:sz="4" w:space="0"/>
              <w:right w:val="single" w:color="auto" w:sz="4" w:space="0"/>
            </w:tcBorders>
            <w:vAlign w:val="center"/>
          </w:tcPr>
          <w:p w14:paraId="1124079A">
            <w:pPr>
              <w:jc w:val="center"/>
              <w:rPr>
                <w:rFonts w:eastAsia="仿宋_GB2312"/>
                <w:sz w:val="24"/>
              </w:rPr>
            </w:pPr>
          </w:p>
        </w:tc>
        <w:tc>
          <w:tcPr>
            <w:tcW w:w="1609" w:type="dxa"/>
            <w:tcBorders>
              <w:left w:val="single" w:color="auto" w:sz="4" w:space="0"/>
            </w:tcBorders>
            <w:vAlign w:val="center"/>
          </w:tcPr>
          <w:p w14:paraId="7EE4304C">
            <w:pPr>
              <w:spacing w:before="167" w:line="160" w:lineRule="exact"/>
              <w:ind w:left="-3" w:leftChars="-51" w:hanging="104" w:hangingChars="45"/>
              <w:jc w:val="center"/>
              <w:rPr>
                <w:rFonts w:eastAsia="仿宋_GB2312"/>
                <w:sz w:val="24"/>
              </w:rPr>
            </w:pPr>
            <w:r>
              <w:rPr>
                <w:rFonts w:eastAsia="仿宋_GB2312"/>
                <w:spacing w:val="-4"/>
                <w:sz w:val="24"/>
              </w:rPr>
              <w:t>130505</w:t>
            </w:r>
          </w:p>
        </w:tc>
        <w:tc>
          <w:tcPr>
            <w:tcW w:w="2327" w:type="dxa"/>
          </w:tcPr>
          <w:p w14:paraId="50266BB8">
            <w:pPr>
              <w:spacing w:before="115" w:line="160" w:lineRule="exact"/>
              <w:jc w:val="center"/>
              <w:rPr>
                <w:rFonts w:eastAsia="仿宋_GB2312"/>
                <w:sz w:val="24"/>
              </w:rPr>
            </w:pPr>
            <w:r>
              <w:rPr>
                <w:rFonts w:eastAsia="仿宋_GB2312"/>
                <w:spacing w:val="-2"/>
                <w:sz w:val="24"/>
              </w:rPr>
              <w:t>服装与服饰设计</w:t>
            </w:r>
          </w:p>
        </w:tc>
        <w:tc>
          <w:tcPr>
            <w:tcW w:w="3318" w:type="dxa"/>
            <w:vMerge w:val="continue"/>
          </w:tcPr>
          <w:p w14:paraId="003E1CAB">
            <w:pPr>
              <w:spacing w:before="89" w:line="160" w:lineRule="exact"/>
              <w:ind w:left="833"/>
              <w:jc w:val="center"/>
              <w:rPr>
                <w:rFonts w:eastAsia="仿宋_GB2312"/>
                <w:spacing w:val="-2"/>
                <w:sz w:val="24"/>
              </w:rPr>
            </w:pPr>
          </w:p>
        </w:tc>
      </w:tr>
      <w:tr w14:paraId="506A9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2778D010">
            <w:pPr>
              <w:jc w:val="center"/>
              <w:rPr>
                <w:rFonts w:eastAsia="仿宋_GB2312"/>
                <w:sz w:val="24"/>
              </w:rPr>
            </w:pPr>
          </w:p>
        </w:tc>
        <w:tc>
          <w:tcPr>
            <w:tcW w:w="1609" w:type="dxa"/>
            <w:vAlign w:val="center"/>
          </w:tcPr>
          <w:p w14:paraId="764D49C6">
            <w:pPr>
              <w:spacing w:before="177" w:line="160" w:lineRule="exact"/>
              <w:ind w:left="-3" w:leftChars="-51" w:hanging="104" w:hangingChars="45"/>
              <w:jc w:val="center"/>
              <w:rPr>
                <w:rFonts w:eastAsia="仿宋_GB2312"/>
                <w:sz w:val="24"/>
              </w:rPr>
            </w:pPr>
            <w:r>
              <w:rPr>
                <w:rFonts w:eastAsia="仿宋_GB2312"/>
                <w:spacing w:val="-4"/>
                <w:sz w:val="24"/>
              </w:rPr>
              <w:t>130506</w:t>
            </w:r>
          </w:p>
        </w:tc>
        <w:tc>
          <w:tcPr>
            <w:tcW w:w="2327" w:type="dxa"/>
          </w:tcPr>
          <w:p w14:paraId="1B1EE5C9">
            <w:pPr>
              <w:spacing w:before="124" w:line="160" w:lineRule="exact"/>
              <w:jc w:val="center"/>
              <w:rPr>
                <w:rFonts w:eastAsia="仿宋_GB2312"/>
                <w:sz w:val="24"/>
              </w:rPr>
            </w:pPr>
            <w:r>
              <w:rPr>
                <w:rFonts w:eastAsia="仿宋_GB2312"/>
                <w:spacing w:val="2"/>
                <w:sz w:val="24"/>
              </w:rPr>
              <w:t>公共艺术</w:t>
            </w:r>
          </w:p>
        </w:tc>
        <w:tc>
          <w:tcPr>
            <w:tcW w:w="3318" w:type="dxa"/>
            <w:vMerge w:val="continue"/>
          </w:tcPr>
          <w:p w14:paraId="686C2B40">
            <w:pPr>
              <w:spacing w:before="89" w:line="160" w:lineRule="exact"/>
              <w:jc w:val="center"/>
              <w:rPr>
                <w:rFonts w:eastAsia="仿宋_GB2312"/>
                <w:spacing w:val="-2"/>
                <w:sz w:val="24"/>
              </w:rPr>
            </w:pPr>
          </w:p>
        </w:tc>
      </w:tr>
      <w:tr w14:paraId="67834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1A348852">
            <w:pPr>
              <w:jc w:val="center"/>
              <w:rPr>
                <w:rFonts w:eastAsia="仿宋_GB2312"/>
                <w:sz w:val="24"/>
              </w:rPr>
            </w:pPr>
          </w:p>
        </w:tc>
        <w:tc>
          <w:tcPr>
            <w:tcW w:w="1609" w:type="dxa"/>
            <w:vAlign w:val="center"/>
          </w:tcPr>
          <w:p w14:paraId="1065E944">
            <w:pPr>
              <w:spacing w:before="167" w:line="160" w:lineRule="exact"/>
              <w:ind w:left="-3" w:leftChars="-51" w:hanging="104" w:hangingChars="45"/>
              <w:jc w:val="center"/>
              <w:rPr>
                <w:rFonts w:eastAsia="仿宋_GB2312"/>
                <w:sz w:val="24"/>
              </w:rPr>
            </w:pPr>
            <w:r>
              <w:rPr>
                <w:rFonts w:eastAsia="仿宋_GB2312"/>
                <w:spacing w:val="-4"/>
                <w:sz w:val="24"/>
              </w:rPr>
              <w:t>130507</w:t>
            </w:r>
          </w:p>
        </w:tc>
        <w:tc>
          <w:tcPr>
            <w:tcW w:w="2327" w:type="dxa"/>
          </w:tcPr>
          <w:p w14:paraId="0F9DDD64">
            <w:pPr>
              <w:spacing w:before="114" w:line="160" w:lineRule="exact"/>
              <w:jc w:val="center"/>
              <w:rPr>
                <w:rFonts w:eastAsia="仿宋_GB2312"/>
                <w:sz w:val="24"/>
              </w:rPr>
            </w:pPr>
            <w:r>
              <w:rPr>
                <w:rFonts w:eastAsia="仿宋_GB2312"/>
                <w:spacing w:val="2"/>
                <w:sz w:val="24"/>
              </w:rPr>
              <w:t>工艺美术</w:t>
            </w:r>
          </w:p>
        </w:tc>
        <w:tc>
          <w:tcPr>
            <w:tcW w:w="3318" w:type="dxa"/>
            <w:vMerge w:val="continue"/>
          </w:tcPr>
          <w:p w14:paraId="33D8F674">
            <w:pPr>
              <w:spacing w:before="89" w:line="160" w:lineRule="exact"/>
              <w:ind w:left="833"/>
              <w:jc w:val="center"/>
              <w:rPr>
                <w:rFonts w:eastAsia="仿宋_GB2312"/>
                <w:spacing w:val="-2"/>
                <w:sz w:val="24"/>
              </w:rPr>
            </w:pPr>
          </w:p>
        </w:tc>
      </w:tr>
      <w:tr w14:paraId="555CD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29A49870">
            <w:pPr>
              <w:jc w:val="center"/>
              <w:rPr>
                <w:rFonts w:eastAsia="仿宋_GB2312"/>
                <w:sz w:val="24"/>
              </w:rPr>
            </w:pPr>
          </w:p>
        </w:tc>
        <w:tc>
          <w:tcPr>
            <w:tcW w:w="1609" w:type="dxa"/>
            <w:vAlign w:val="center"/>
          </w:tcPr>
          <w:p w14:paraId="1FA78E5E">
            <w:pPr>
              <w:spacing w:before="167" w:line="160" w:lineRule="exact"/>
              <w:ind w:left="-3" w:leftChars="-51" w:hanging="104" w:hangingChars="45"/>
              <w:jc w:val="center"/>
              <w:rPr>
                <w:rFonts w:eastAsia="仿宋_GB2312"/>
                <w:sz w:val="24"/>
              </w:rPr>
            </w:pPr>
            <w:r>
              <w:rPr>
                <w:rFonts w:eastAsia="仿宋_GB2312"/>
                <w:spacing w:val="-4"/>
                <w:sz w:val="24"/>
              </w:rPr>
              <w:t>130508</w:t>
            </w:r>
          </w:p>
        </w:tc>
        <w:tc>
          <w:tcPr>
            <w:tcW w:w="2327" w:type="dxa"/>
          </w:tcPr>
          <w:p w14:paraId="4FC2C01D">
            <w:pPr>
              <w:spacing w:before="113" w:line="160" w:lineRule="exact"/>
              <w:jc w:val="center"/>
              <w:rPr>
                <w:rFonts w:eastAsia="仿宋_GB2312"/>
                <w:sz w:val="24"/>
              </w:rPr>
            </w:pPr>
            <w:r>
              <w:rPr>
                <w:rFonts w:eastAsia="仿宋_GB2312"/>
                <w:spacing w:val="2"/>
                <w:sz w:val="24"/>
              </w:rPr>
              <w:t>数字媒体艺术</w:t>
            </w:r>
            <w:r>
              <w:rPr>
                <w:rFonts w:eastAsia="仿宋_GB2312"/>
                <w:spacing w:val="5"/>
                <w:kern w:val="0"/>
                <w:sz w:val="24"/>
              </w:rPr>
              <w:t>△</w:t>
            </w:r>
          </w:p>
        </w:tc>
        <w:tc>
          <w:tcPr>
            <w:tcW w:w="3318" w:type="dxa"/>
            <w:vMerge w:val="continue"/>
          </w:tcPr>
          <w:p w14:paraId="2994C902">
            <w:pPr>
              <w:spacing w:before="89" w:line="160" w:lineRule="exact"/>
              <w:ind w:left="833"/>
              <w:jc w:val="center"/>
              <w:rPr>
                <w:rFonts w:eastAsia="仿宋_GB2312"/>
                <w:spacing w:val="-2"/>
                <w:sz w:val="24"/>
              </w:rPr>
            </w:pPr>
          </w:p>
        </w:tc>
      </w:tr>
      <w:tr w14:paraId="523E3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403918DB">
            <w:pPr>
              <w:jc w:val="center"/>
              <w:rPr>
                <w:rFonts w:eastAsia="仿宋_GB2312"/>
                <w:sz w:val="24"/>
              </w:rPr>
            </w:pPr>
          </w:p>
        </w:tc>
        <w:tc>
          <w:tcPr>
            <w:tcW w:w="1609" w:type="dxa"/>
            <w:vAlign w:val="center"/>
          </w:tcPr>
          <w:p w14:paraId="1476BD6B">
            <w:pPr>
              <w:spacing w:before="178" w:line="160" w:lineRule="exact"/>
              <w:ind w:left="-3" w:leftChars="-51" w:hanging="104" w:hangingChars="45"/>
              <w:jc w:val="center"/>
              <w:rPr>
                <w:rFonts w:eastAsia="仿宋_GB2312"/>
                <w:sz w:val="24"/>
              </w:rPr>
            </w:pPr>
            <w:r>
              <w:rPr>
                <w:rFonts w:eastAsia="仿宋_GB2312"/>
                <w:spacing w:val="-4"/>
                <w:sz w:val="24"/>
              </w:rPr>
              <w:t>130509</w:t>
            </w:r>
          </w:p>
        </w:tc>
        <w:tc>
          <w:tcPr>
            <w:tcW w:w="2327" w:type="dxa"/>
          </w:tcPr>
          <w:p w14:paraId="18897FE8">
            <w:pPr>
              <w:spacing w:before="124" w:line="160" w:lineRule="exact"/>
              <w:jc w:val="center"/>
              <w:rPr>
                <w:rFonts w:eastAsia="仿宋_GB2312"/>
                <w:sz w:val="24"/>
              </w:rPr>
            </w:pPr>
            <w:r>
              <w:rPr>
                <w:rFonts w:eastAsia="仿宋_GB2312"/>
                <w:spacing w:val="2"/>
                <w:sz w:val="24"/>
              </w:rPr>
              <w:t>艺术与科技</w:t>
            </w:r>
            <w:r>
              <w:rPr>
                <w:rFonts w:eastAsia="仿宋_GB2312"/>
                <w:spacing w:val="5"/>
                <w:kern w:val="0"/>
                <w:sz w:val="24"/>
              </w:rPr>
              <w:t>△</w:t>
            </w:r>
          </w:p>
        </w:tc>
        <w:tc>
          <w:tcPr>
            <w:tcW w:w="3318" w:type="dxa"/>
            <w:vMerge w:val="continue"/>
          </w:tcPr>
          <w:p w14:paraId="19F1761F">
            <w:pPr>
              <w:spacing w:before="89" w:line="160" w:lineRule="exact"/>
              <w:ind w:left="833"/>
              <w:jc w:val="center"/>
              <w:rPr>
                <w:rFonts w:eastAsia="仿宋_GB2312"/>
                <w:spacing w:val="-2"/>
                <w:sz w:val="24"/>
              </w:rPr>
            </w:pPr>
          </w:p>
        </w:tc>
      </w:tr>
      <w:tr w14:paraId="75AD4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05CDF27B">
            <w:pPr>
              <w:jc w:val="center"/>
              <w:rPr>
                <w:rFonts w:eastAsia="仿宋_GB2312"/>
                <w:sz w:val="24"/>
              </w:rPr>
            </w:pPr>
          </w:p>
        </w:tc>
        <w:tc>
          <w:tcPr>
            <w:tcW w:w="1609" w:type="dxa"/>
            <w:vAlign w:val="center"/>
          </w:tcPr>
          <w:p w14:paraId="0B8C0B00">
            <w:pPr>
              <w:spacing w:before="168" w:line="160" w:lineRule="exact"/>
              <w:ind w:left="-3" w:leftChars="-51" w:hanging="104" w:hangingChars="45"/>
              <w:jc w:val="center"/>
              <w:rPr>
                <w:rFonts w:eastAsia="仿宋_GB2312"/>
                <w:sz w:val="24"/>
              </w:rPr>
            </w:pPr>
            <w:r>
              <w:rPr>
                <w:rFonts w:eastAsia="仿宋_GB2312"/>
                <w:spacing w:val="-4"/>
                <w:sz w:val="24"/>
              </w:rPr>
              <w:t>130510</w:t>
            </w:r>
          </w:p>
        </w:tc>
        <w:tc>
          <w:tcPr>
            <w:tcW w:w="2327" w:type="dxa"/>
          </w:tcPr>
          <w:p w14:paraId="189D4FD2">
            <w:pPr>
              <w:spacing w:before="115" w:line="160" w:lineRule="exact"/>
              <w:jc w:val="center"/>
              <w:rPr>
                <w:rFonts w:eastAsia="仿宋_GB2312"/>
                <w:sz w:val="24"/>
              </w:rPr>
            </w:pPr>
            <w:r>
              <w:rPr>
                <w:rFonts w:eastAsia="仿宋_GB2312"/>
                <w:spacing w:val="1"/>
                <w:sz w:val="24"/>
              </w:rPr>
              <w:t>陶瓷艺术设计</w:t>
            </w:r>
          </w:p>
        </w:tc>
        <w:tc>
          <w:tcPr>
            <w:tcW w:w="3318" w:type="dxa"/>
            <w:vMerge w:val="continue"/>
          </w:tcPr>
          <w:p w14:paraId="0911A940">
            <w:pPr>
              <w:spacing w:before="89" w:line="160" w:lineRule="exact"/>
              <w:ind w:left="833"/>
              <w:jc w:val="center"/>
              <w:rPr>
                <w:rFonts w:eastAsia="仿宋_GB2312"/>
                <w:spacing w:val="-2"/>
                <w:sz w:val="24"/>
              </w:rPr>
            </w:pPr>
          </w:p>
        </w:tc>
      </w:tr>
      <w:tr w14:paraId="536C3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5FF3E014">
            <w:pPr>
              <w:jc w:val="center"/>
              <w:rPr>
                <w:rFonts w:eastAsia="仿宋_GB2312"/>
                <w:sz w:val="24"/>
              </w:rPr>
            </w:pPr>
          </w:p>
        </w:tc>
        <w:tc>
          <w:tcPr>
            <w:tcW w:w="1609" w:type="dxa"/>
            <w:vAlign w:val="center"/>
          </w:tcPr>
          <w:p w14:paraId="01CA2425">
            <w:pPr>
              <w:spacing w:before="179" w:line="160" w:lineRule="exact"/>
              <w:ind w:left="-3" w:leftChars="-51" w:hanging="104" w:hangingChars="45"/>
              <w:jc w:val="center"/>
              <w:rPr>
                <w:rFonts w:eastAsia="仿宋_GB2312"/>
                <w:sz w:val="24"/>
              </w:rPr>
            </w:pPr>
            <w:r>
              <w:rPr>
                <w:rFonts w:eastAsia="仿宋_GB2312"/>
                <w:spacing w:val="-4"/>
                <w:sz w:val="24"/>
              </w:rPr>
              <w:t>130511</w:t>
            </w:r>
          </w:p>
        </w:tc>
        <w:tc>
          <w:tcPr>
            <w:tcW w:w="2327" w:type="dxa"/>
          </w:tcPr>
          <w:p w14:paraId="627CBDAA">
            <w:pPr>
              <w:spacing w:before="125" w:line="160" w:lineRule="exact"/>
              <w:jc w:val="center"/>
              <w:rPr>
                <w:rFonts w:eastAsia="仿宋_GB2312"/>
                <w:sz w:val="24"/>
              </w:rPr>
            </w:pPr>
            <w:r>
              <w:rPr>
                <w:rFonts w:eastAsia="仿宋_GB2312"/>
                <w:spacing w:val="2"/>
                <w:sz w:val="24"/>
              </w:rPr>
              <w:t>新媒体艺术</w:t>
            </w:r>
            <w:r>
              <w:rPr>
                <w:rFonts w:eastAsia="仿宋_GB2312"/>
                <w:spacing w:val="5"/>
                <w:kern w:val="0"/>
                <w:sz w:val="24"/>
              </w:rPr>
              <w:t>△</w:t>
            </w:r>
          </w:p>
        </w:tc>
        <w:tc>
          <w:tcPr>
            <w:tcW w:w="3318" w:type="dxa"/>
            <w:vMerge w:val="continue"/>
          </w:tcPr>
          <w:p w14:paraId="1CB18ACA">
            <w:pPr>
              <w:spacing w:before="89" w:line="160" w:lineRule="exact"/>
              <w:ind w:left="833"/>
              <w:jc w:val="center"/>
              <w:rPr>
                <w:rFonts w:eastAsia="仿宋_GB2312"/>
                <w:spacing w:val="-2"/>
                <w:sz w:val="24"/>
              </w:rPr>
            </w:pPr>
          </w:p>
        </w:tc>
      </w:tr>
      <w:tr w14:paraId="23AC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2048" w:type="dxa"/>
            <w:vMerge w:val="continue"/>
            <w:tcBorders>
              <w:left w:val="single" w:color="auto" w:sz="4" w:space="0"/>
              <w:right w:val="single" w:color="auto" w:sz="4" w:space="0"/>
            </w:tcBorders>
            <w:vAlign w:val="center"/>
          </w:tcPr>
          <w:p w14:paraId="7D12FD7D">
            <w:pPr>
              <w:jc w:val="center"/>
              <w:rPr>
                <w:rFonts w:eastAsia="仿宋_GB2312"/>
                <w:sz w:val="24"/>
              </w:rPr>
            </w:pPr>
          </w:p>
        </w:tc>
        <w:tc>
          <w:tcPr>
            <w:tcW w:w="1609" w:type="dxa"/>
            <w:vAlign w:val="center"/>
          </w:tcPr>
          <w:p w14:paraId="23ACF02C">
            <w:pPr>
              <w:spacing w:before="169" w:line="160" w:lineRule="exact"/>
              <w:ind w:left="-3" w:leftChars="-51" w:hanging="104" w:hangingChars="45"/>
              <w:jc w:val="center"/>
              <w:rPr>
                <w:rFonts w:eastAsia="仿宋_GB2312"/>
                <w:sz w:val="24"/>
              </w:rPr>
            </w:pPr>
            <w:r>
              <w:rPr>
                <w:rFonts w:eastAsia="仿宋_GB2312"/>
                <w:spacing w:val="-4"/>
                <w:sz w:val="24"/>
              </w:rPr>
              <w:t>130512</w:t>
            </w:r>
          </w:p>
        </w:tc>
        <w:tc>
          <w:tcPr>
            <w:tcW w:w="2327" w:type="dxa"/>
          </w:tcPr>
          <w:p w14:paraId="34FC675D">
            <w:pPr>
              <w:spacing w:before="117" w:line="160" w:lineRule="exact"/>
              <w:jc w:val="center"/>
              <w:rPr>
                <w:rFonts w:eastAsia="仿宋_GB2312"/>
                <w:sz w:val="24"/>
              </w:rPr>
            </w:pPr>
            <w:r>
              <w:rPr>
                <w:rFonts w:eastAsia="仿宋_GB2312"/>
                <w:spacing w:val="-2"/>
                <w:sz w:val="24"/>
              </w:rPr>
              <w:t>包装设计</w:t>
            </w:r>
          </w:p>
        </w:tc>
        <w:tc>
          <w:tcPr>
            <w:tcW w:w="3318" w:type="dxa"/>
            <w:vMerge w:val="continue"/>
          </w:tcPr>
          <w:p w14:paraId="6065DFD5">
            <w:pPr>
              <w:spacing w:before="89" w:line="160" w:lineRule="exact"/>
              <w:ind w:left="833"/>
              <w:jc w:val="center"/>
              <w:rPr>
                <w:rFonts w:eastAsia="仿宋_GB2312"/>
                <w:spacing w:val="-2"/>
                <w:sz w:val="24"/>
              </w:rPr>
            </w:pPr>
          </w:p>
        </w:tc>
      </w:tr>
      <w:tr w14:paraId="058BD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7E795C1F">
            <w:pPr>
              <w:jc w:val="center"/>
              <w:rPr>
                <w:rFonts w:eastAsia="仿宋_GB2312"/>
                <w:sz w:val="24"/>
              </w:rPr>
            </w:pPr>
          </w:p>
        </w:tc>
        <w:tc>
          <w:tcPr>
            <w:tcW w:w="1609" w:type="dxa"/>
            <w:vAlign w:val="center"/>
          </w:tcPr>
          <w:p w14:paraId="47D66201">
            <w:pPr>
              <w:spacing w:before="170" w:line="160" w:lineRule="exact"/>
              <w:ind w:left="-3" w:leftChars="-51" w:hanging="104" w:hangingChars="45"/>
              <w:jc w:val="center"/>
              <w:rPr>
                <w:rFonts w:eastAsia="仿宋_GB2312"/>
                <w:sz w:val="24"/>
              </w:rPr>
            </w:pPr>
            <w:r>
              <w:rPr>
                <w:rFonts w:eastAsia="仿宋_GB2312"/>
                <w:spacing w:val="-4"/>
                <w:sz w:val="24"/>
              </w:rPr>
              <w:t>130513</w:t>
            </w:r>
          </w:p>
        </w:tc>
        <w:tc>
          <w:tcPr>
            <w:tcW w:w="2327" w:type="dxa"/>
          </w:tcPr>
          <w:p w14:paraId="7DC3A2F7">
            <w:pPr>
              <w:spacing w:before="118" w:line="160" w:lineRule="exact"/>
              <w:jc w:val="center"/>
              <w:rPr>
                <w:rFonts w:eastAsia="仿宋_GB2312"/>
                <w:sz w:val="24"/>
              </w:rPr>
            </w:pPr>
            <w:r>
              <w:rPr>
                <w:rFonts w:eastAsia="仿宋_GB2312"/>
                <w:spacing w:val="1"/>
                <w:sz w:val="24"/>
              </w:rPr>
              <w:t>珠宝首饰设计与工艺</w:t>
            </w:r>
          </w:p>
        </w:tc>
        <w:tc>
          <w:tcPr>
            <w:tcW w:w="3318" w:type="dxa"/>
            <w:vMerge w:val="continue"/>
          </w:tcPr>
          <w:p w14:paraId="23088EFB">
            <w:pPr>
              <w:spacing w:before="89" w:line="160" w:lineRule="exact"/>
              <w:ind w:left="833"/>
              <w:jc w:val="center"/>
              <w:rPr>
                <w:rFonts w:eastAsia="仿宋_GB2312"/>
                <w:spacing w:val="-2"/>
                <w:sz w:val="24"/>
              </w:rPr>
            </w:pPr>
          </w:p>
        </w:tc>
      </w:tr>
      <w:tr w14:paraId="04A5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52893F05">
            <w:pPr>
              <w:jc w:val="center"/>
              <w:rPr>
                <w:rFonts w:eastAsia="仿宋_GB2312"/>
                <w:sz w:val="24"/>
              </w:rPr>
            </w:pPr>
          </w:p>
        </w:tc>
        <w:tc>
          <w:tcPr>
            <w:tcW w:w="1609" w:type="dxa"/>
            <w:vAlign w:val="center"/>
          </w:tcPr>
          <w:p w14:paraId="7C698827">
            <w:pPr>
              <w:spacing w:before="180" w:line="160" w:lineRule="exact"/>
              <w:ind w:left="-3" w:leftChars="-51" w:hanging="104" w:hangingChars="45"/>
              <w:jc w:val="center"/>
              <w:rPr>
                <w:rFonts w:eastAsia="仿宋_GB2312"/>
                <w:sz w:val="24"/>
              </w:rPr>
            </w:pPr>
            <w:r>
              <w:rPr>
                <w:rFonts w:eastAsia="仿宋_GB2312"/>
                <w:spacing w:val="-4"/>
                <w:sz w:val="24"/>
              </w:rPr>
              <w:t>130307</w:t>
            </w:r>
          </w:p>
        </w:tc>
        <w:tc>
          <w:tcPr>
            <w:tcW w:w="2327" w:type="dxa"/>
          </w:tcPr>
          <w:p w14:paraId="7011EA6B">
            <w:pPr>
              <w:spacing w:before="127" w:line="160" w:lineRule="exact"/>
              <w:jc w:val="center"/>
              <w:rPr>
                <w:rFonts w:eastAsia="仿宋_GB2312"/>
                <w:sz w:val="24"/>
              </w:rPr>
            </w:pPr>
            <w:r>
              <w:rPr>
                <w:rFonts w:eastAsia="仿宋_GB2312"/>
                <w:spacing w:val="-1"/>
                <w:sz w:val="24"/>
              </w:rPr>
              <w:t>戏剧影视美术设计</w:t>
            </w:r>
          </w:p>
        </w:tc>
        <w:tc>
          <w:tcPr>
            <w:tcW w:w="3318" w:type="dxa"/>
            <w:vMerge w:val="continue"/>
          </w:tcPr>
          <w:p w14:paraId="41A16F4D">
            <w:pPr>
              <w:spacing w:before="89" w:line="160" w:lineRule="exact"/>
              <w:ind w:left="833"/>
              <w:jc w:val="center"/>
              <w:rPr>
                <w:rFonts w:eastAsia="仿宋_GB2312"/>
                <w:spacing w:val="-2"/>
                <w:sz w:val="24"/>
              </w:rPr>
            </w:pPr>
          </w:p>
        </w:tc>
      </w:tr>
      <w:tr w14:paraId="6BAAA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2048" w:type="dxa"/>
            <w:vMerge w:val="continue"/>
            <w:tcBorders>
              <w:left w:val="single" w:color="auto" w:sz="4" w:space="0"/>
              <w:right w:val="single" w:color="auto" w:sz="4" w:space="0"/>
            </w:tcBorders>
            <w:vAlign w:val="center"/>
          </w:tcPr>
          <w:p w14:paraId="49120E82">
            <w:pPr>
              <w:jc w:val="center"/>
              <w:rPr>
                <w:rFonts w:eastAsia="仿宋_GB2312"/>
                <w:sz w:val="24"/>
              </w:rPr>
            </w:pPr>
          </w:p>
        </w:tc>
        <w:tc>
          <w:tcPr>
            <w:tcW w:w="1609" w:type="dxa"/>
            <w:vAlign w:val="center"/>
          </w:tcPr>
          <w:p w14:paraId="370BE6C4">
            <w:pPr>
              <w:spacing w:before="171" w:line="160" w:lineRule="exact"/>
              <w:ind w:left="-3" w:leftChars="-51" w:hanging="104" w:hangingChars="45"/>
              <w:jc w:val="center"/>
              <w:rPr>
                <w:rFonts w:eastAsia="仿宋_GB2312"/>
                <w:sz w:val="24"/>
              </w:rPr>
            </w:pPr>
            <w:r>
              <w:rPr>
                <w:rFonts w:eastAsia="仿宋_GB2312"/>
                <w:spacing w:val="-4"/>
                <w:sz w:val="24"/>
              </w:rPr>
              <w:t>130310</w:t>
            </w:r>
          </w:p>
        </w:tc>
        <w:tc>
          <w:tcPr>
            <w:tcW w:w="2327" w:type="dxa"/>
          </w:tcPr>
          <w:p w14:paraId="31D3B0A7">
            <w:pPr>
              <w:spacing w:before="119" w:line="160" w:lineRule="exact"/>
              <w:jc w:val="center"/>
              <w:rPr>
                <w:rFonts w:eastAsia="仿宋_GB2312"/>
                <w:sz w:val="24"/>
              </w:rPr>
            </w:pPr>
            <w:r>
              <w:rPr>
                <w:rFonts w:eastAsia="仿宋_GB2312"/>
                <w:spacing w:val="8"/>
                <w:sz w:val="24"/>
              </w:rPr>
              <w:t>动画</w:t>
            </w:r>
          </w:p>
        </w:tc>
        <w:tc>
          <w:tcPr>
            <w:tcW w:w="3318" w:type="dxa"/>
            <w:vMerge w:val="continue"/>
          </w:tcPr>
          <w:p w14:paraId="70A0BCB5">
            <w:pPr>
              <w:spacing w:before="89" w:line="160" w:lineRule="exact"/>
              <w:ind w:left="833"/>
              <w:jc w:val="center"/>
              <w:rPr>
                <w:rFonts w:eastAsia="仿宋_GB2312"/>
                <w:spacing w:val="-2"/>
                <w:sz w:val="24"/>
              </w:rPr>
            </w:pPr>
          </w:p>
        </w:tc>
      </w:tr>
      <w:tr w14:paraId="534EE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40E2CF17">
            <w:pPr>
              <w:jc w:val="center"/>
              <w:rPr>
                <w:rFonts w:eastAsia="仿宋_GB2312"/>
                <w:sz w:val="24"/>
              </w:rPr>
            </w:pPr>
          </w:p>
        </w:tc>
        <w:tc>
          <w:tcPr>
            <w:tcW w:w="1609" w:type="dxa"/>
            <w:vAlign w:val="center"/>
          </w:tcPr>
          <w:p w14:paraId="74B5095D">
            <w:pPr>
              <w:spacing w:before="171" w:line="160" w:lineRule="exact"/>
              <w:ind w:left="-3" w:leftChars="-51" w:hanging="104" w:hangingChars="45"/>
              <w:jc w:val="center"/>
              <w:rPr>
                <w:rFonts w:eastAsia="仿宋_GB2312"/>
                <w:sz w:val="24"/>
              </w:rPr>
            </w:pPr>
            <w:r>
              <w:rPr>
                <w:rFonts w:eastAsia="仿宋_GB2312"/>
                <w:spacing w:val="-4"/>
                <w:sz w:val="24"/>
              </w:rPr>
              <w:t>130311</w:t>
            </w:r>
          </w:p>
        </w:tc>
        <w:tc>
          <w:tcPr>
            <w:tcW w:w="2327" w:type="dxa"/>
          </w:tcPr>
          <w:p w14:paraId="20F9CD0A">
            <w:pPr>
              <w:spacing w:before="119" w:line="160" w:lineRule="exact"/>
              <w:jc w:val="center"/>
              <w:rPr>
                <w:rFonts w:eastAsia="仿宋_GB2312"/>
                <w:sz w:val="24"/>
              </w:rPr>
            </w:pPr>
            <w:r>
              <w:rPr>
                <w:rFonts w:eastAsia="仿宋_GB2312"/>
                <w:spacing w:val="1"/>
                <w:sz w:val="24"/>
              </w:rPr>
              <w:t>影视摄影与制作</w:t>
            </w:r>
          </w:p>
        </w:tc>
        <w:tc>
          <w:tcPr>
            <w:tcW w:w="3318" w:type="dxa"/>
            <w:vMerge w:val="continue"/>
          </w:tcPr>
          <w:p w14:paraId="0A05717E">
            <w:pPr>
              <w:spacing w:before="89" w:line="160" w:lineRule="exact"/>
              <w:ind w:left="833"/>
              <w:jc w:val="center"/>
              <w:rPr>
                <w:rFonts w:eastAsia="仿宋_GB2312"/>
                <w:spacing w:val="-2"/>
                <w:sz w:val="24"/>
              </w:rPr>
            </w:pPr>
          </w:p>
        </w:tc>
      </w:tr>
    </w:tbl>
    <w:p w14:paraId="7CD023DC">
      <w:pPr>
        <w:spacing w:before="134" w:line="240" w:lineRule="exact"/>
        <w:ind w:left="164" w:firstLine="484" w:firstLineChars="200"/>
        <w:rPr>
          <w:rFonts w:eastAsia="仿宋_GB2312"/>
          <w:spacing w:val="1"/>
          <w:sz w:val="24"/>
        </w:rPr>
      </w:pPr>
      <w:r>
        <w:rPr>
          <w:rFonts w:eastAsia="仿宋_GB2312"/>
          <w:spacing w:val="1"/>
          <w:sz w:val="24"/>
        </w:rPr>
        <w:t>备注：专业名称后标记</w:t>
      </w:r>
      <w:r>
        <w:rPr>
          <w:rFonts w:hint="eastAsia" w:eastAsia="仿宋_GB2312"/>
          <w:spacing w:val="1"/>
          <w:sz w:val="24"/>
        </w:rPr>
        <w:t>“</w:t>
      </w:r>
      <w:r>
        <w:rPr>
          <w:rFonts w:eastAsia="仿宋_GB2312"/>
          <w:spacing w:val="5"/>
          <w:kern w:val="0"/>
          <w:sz w:val="24"/>
        </w:rPr>
        <w:t>△</w:t>
      </w:r>
      <w:r>
        <w:rPr>
          <w:rFonts w:hint="eastAsia" w:eastAsia="仿宋_GB2312"/>
          <w:spacing w:val="1"/>
          <w:sz w:val="24"/>
        </w:rPr>
        <w:t>”</w:t>
      </w:r>
      <w:r>
        <w:rPr>
          <w:rFonts w:eastAsia="仿宋_GB2312"/>
          <w:spacing w:val="1"/>
          <w:sz w:val="24"/>
        </w:rPr>
        <w:t>的为交叉融合专业，学校根据人才培养需要，也可对应其他科类，但每校同一专业在川招生只能对应一个科类。具体对应关系以学校公布的招生简章为准。</w:t>
      </w:r>
      <w:r>
        <w:rPr>
          <w:rFonts w:eastAsia="仿宋_GB2312"/>
          <w:spacing w:val="1"/>
          <w:sz w:val="24"/>
        </w:rPr>
        <w:br w:type="page"/>
      </w:r>
    </w:p>
    <w:p w14:paraId="7A5267D9">
      <w:pPr>
        <w:rPr>
          <w:rFonts w:eastAsia="黑体"/>
          <w:sz w:val="32"/>
          <w:szCs w:val="32"/>
        </w:rPr>
      </w:pPr>
      <w:r>
        <w:rPr>
          <w:rFonts w:eastAsia="黑体"/>
          <w:sz w:val="32"/>
          <w:szCs w:val="32"/>
        </w:rPr>
        <w:t>附表</w:t>
      </w:r>
      <w:r>
        <w:rPr>
          <w:rFonts w:hint="eastAsia" w:eastAsia="黑体"/>
          <w:sz w:val="32"/>
          <w:szCs w:val="32"/>
        </w:rPr>
        <w:t>2</w:t>
      </w:r>
    </w:p>
    <w:tbl>
      <w:tblPr>
        <w:tblStyle w:val="3"/>
        <w:tblW w:w="9045" w:type="dxa"/>
        <w:tblInd w:w="93" w:type="dxa"/>
        <w:tblLayout w:type="autofit"/>
        <w:tblCellMar>
          <w:top w:w="0" w:type="dxa"/>
          <w:left w:w="108" w:type="dxa"/>
          <w:bottom w:w="0" w:type="dxa"/>
          <w:right w:w="108" w:type="dxa"/>
        </w:tblCellMar>
      </w:tblPr>
      <w:tblGrid>
        <w:gridCol w:w="1176"/>
        <w:gridCol w:w="1176"/>
        <w:gridCol w:w="4056"/>
        <w:gridCol w:w="2696"/>
      </w:tblGrid>
      <w:tr w14:paraId="3D72420D">
        <w:tblPrEx>
          <w:tblCellMar>
            <w:top w:w="0" w:type="dxa"/>
            <w:left w:w="108" w:type="dxa"/>
            <w:bottom w:w="0" w:type="dxa"/>
            <w:right w:w="108" w:type="dxa"/>
          </w:tblCellMar>
        </w:tblPrEx>
        <w:trPr>
          <w:trHeight w:val="600" w:hRule="atLeast"/>
        </w:trPr>
        <w:tc>
          <w:tcPr>
            <w:tcW w:w="6225" w:type="dxa"/>
            <w:gridSpan w:val="4"/>
            <w:tcBorders>
              <w:top w:val="nil"/>
              <w:left w:val="nil"/>
              <w:bottom w:val="nil"/>
              <w:right w:val="nil"/>
            </w:tcBorders>
            <w:shd w:val="clear" w:color="auto" w:fill="auto"/>
            <w:noWrap/>
            <w:vAlign w:val="center"/>
          </w:tcPr>
          <w:p w14:paraId="60D8FAFD">
            <w:pPr>
              <w:keepNext w:val="0"/>
              <w:keepLines w:val="0"/>
              <w:widowControl/>
              <w:suppressLineNumbers w:val="0"/>
              <w:spacing w:before="0" w:beforeAutospacing="0" w:after="0" w:afterAutospacing="0"/>
              <w:ind w:left="0" w:right="0"/>
              <w:jc w:val="center"/>
              <w:textAlignment w:val="center"/>
              <w:rPr>
                <w:rFonts w:hint="default" w:eastAsia="方正小标宋简体"/>
                <w:sz w:val="32"/>
                <w:szCs w:val="32"/>
              </w:rPr>
            </w:pPr>
            <w:r>
              <w:rPr>
                <w:rFonts w:hint="eastAsia" w:eastAsia="方正小标宋简体"/>
                <w:sz w:val="32"/>
                <w:szCs w:val="32"/>
              </w:rPr>
              <w:t>四川省2026年美术与设计类专业统考考点</w:t>
            </w:r>
          </w:p>
          <w:p w14:paraId="15FC4A37">
            <w:pPr>
              <w:keepNext w:val="0"/>
              <w:keepLines w:val="0"/>
              <w:widowControl/>
              <w:suppressLineNumbers w:val="0"/>
              <w:spacing w:before="0" w:beforeAutospacing="0" w:after="0" w:afterAutospacing="0" w:line="400" w:lineRule="exact"/>
              <w:ind w:left="0" w:right="0"/>
              <w:jc w:val="center"/>
              <w:textAlignment w:val="center"/>
              <w:rPr>
                <w:rFonts w:hint="default" w:ascii="黑体" w:hAnsi="宋体" w:eastAsia="黑体" w:cs="黑体"/>
                <w:color w:val="000000"/>
                <w:sz w:val="36"/>
                <w:szCs w:val="36"/>
              </w:rPr>
            </w:pPr>
          </w:p>
        </w:tc>
      </w:tr>
      <w:tr w14:paraId="2278D368">
        <w:tblPrEx>
          <w:tblCellMar>
            <w:top w:w="0" w:type="dxa"/>
            <w:left w:w="108" w:type="dxa"/>
            <w:bottom w:w="0" w:type="dxa"/>
            <w:right w:w="108" w:type="dxa"/>
          </w:tblCellMar>
        </w:tblPrEx>
        <w:trPr>
          <w:trHeight w:val="499"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F21F">
            <w:pPr>
              <w:keepNext w:val="0"/>
              <w:keepLines w:val="0"/>
              <w:widowControl/>
              <w:suppressLineNumbers w:val="0"/>
              <w:spacing w:before="0" w:beforeAutospacing="0" w:after="0" w:afterAutospacing="0"/>
              <w:ind w:left="0" w:right="0"/>
              <w:jc w:val="center"/>
              <w:rPr>
                <w:rFonts w:hint="default" w:eastAsia="仿宋_GB2312"/>
                <w:b/>
                <w:bCs/>
                <w:spacing w:val="2"/>
                <w:sz w:val="24"/>
              </w:rPr>
            </w:pPr>
            <w:r>
              <w:rPr>
                <w:rFonts w:hint="default" w:eastAsia="仿宋_GB2312"/>
                <w:b/>
                <w:bCs/>
                <w:spacing w:val="2"/>
                <w:sz w:val="24"/>
                <w:lang w:bidi="ar"/>
              </w:rPr>
              <w:t>市州</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4FB">
            <w:pPr>
              <w:keepNext w:val="0"/>
              <w:keepLines w:val="0"/>
              <w:widowControl/>
              <w:suppressLineNumbers w:val="0"/>
              <w:spacing w:before="0" w:beforeAutospacing="0" w:after="0" w:afterAutospacing="0"/>
              <w:ind w:left="0" w:right="0"/>
              <w:jc w:val="center"/>
              <w:rPr>
                <w:rFonts w:hint="default" w:eastAsia="仿宋_GB2312"/>
                <w:b/>
                <w:bCs/>
                <w:spacing w:val="2"/>
                <w:sz w:val="24"/>
              </w:rPr>
            </w:pPr>
            <w:r>
              <w:rPr>
                <w:rFonts w:hint="default" w:eastAsia="仿宋_GB2312"/>
                <w:b/>
                <w:bCs/>
                <w:spacing w:val="2"/>
                <w:sz w:val="24"/>
                <w:lang w:bidi="ar"/>
              </w:rPr>
              <w:t>区县</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D0B8">
            <w:pPr>
              <w:keepNext w:val="0"/>
              <w:keepLines w:val="0"/>
              <w:widowControl/>
              <w:suppressLineNumbers w:val="0"/>
              <w:spacing w:before="0" w:beforeAutospacing="0" w:after="0" w:afterAutospacing="0"/>
              <w:ind w:left="0" w:right="0"/>
              <w:jc w:val="center"/>
              <w:rPr>
                <w:rFonts w:hint="default" w:eastAsia="仿宋_GB2312"/>
                <w:b/>
                <w:bCs/>
                <w:spacing w:val="2"/>
                <w:sz w:val="24"/>
              </w:rPr>
            </w:pPr>
            <w:r>
              <w:rPr>
                <w:rFonts w:hint="default" w:eastAsia="仿宋_GB2312"/>
                <w:b/>
                <w:bCs/>
                <w:spacing w:val="2"/>
                <w:sz w:val="24"/>
                <w:lang w:bidi="ar"/>
              </w:rPr>
              <w:t>考点学校名称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9707">
            <w:pPr>
              <w:keepNext w:val="0"/>
              <w:keepLines w:val="0"/>
              <w:widowControl/>
              <w:suppressLineNumbers w:val="0"/>
              <w:spacing w:before="0" w:beforeAutospacing="0" w:after="0" w:afterAutospacing="0"/>
              <w:ind w:left="0" w:right="0"/>
              <w:jc w:val="center"/>
              <w:rPr>
                <w:rFonts w:hint="default" w:eastAsia="仿宋_GB2312"/>
                <w:b/>
                <w:bCs/>
                <w:spacing w:val="2"/>
                <w:sz w:val="24"/>
              </w:rPr>
            </w:pPr>
            <w:r>
              <w:rPr>
                <w:rFonts w:hint="default" w:eastAsia="仿宋_GB2312"/>
                <w:b/>
                <w:bCs/>
                <w:spacing w:val="2"/>
                <w:sz w:val="24"/>
                <w:lang w:bidi="ar"/>
              </w:rPr>
              <w:t>市州咨询电话</w:t>
            </w:r>
          </w:p>
        </w:tc>
      </w:tr>
      <w:tr w14:paraId="54C0EBA6">
        <w:tblPrEx>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4C0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成都市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AEB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锦江区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B26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四川师大附中成龙分校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610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028-86691516</w:t>
            </w:r>
          </w:p>
        </w:tc>
      </w:tr>
      <w:tr w14:paraId="2B3AB55A">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2C34">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BB1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青羊区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FAE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成都市青苏职业中专学校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BC5C">
            <w:pPr>
              <w:keepNext w:val="0"/>
              <w:keepLines w:val="0"/>
              <w:suppressLineNumbers w:val="0"/>
              <w:spacing w:before="0" w:beforeAutospacing="0" w:after="0" w:afterAutospacing="0"/>
              <w:ind w:left="0" w:right="0"/>
              <w:jc w:val="center"/>
              <w:rPr>
                <w:rFonts w:hint="default"/>
                <w:color w:val="000000"/>
                <w:sz w:val="24"/>
              </w:rPr>
            </w:pPr>
          </w:p>
        </w:tc>
      </w:tr>
      <w:tr w14:paraId="262F68B3">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207E">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9D7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金牛区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0DC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四川省成都市财贸职业高级中学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3D44">
            <w:pPr>
              <w:keepNext w:val="0"/>
              <w:keepLines w:val="0"/>
              <w:suppressLineNumbers w:val="0"/>
              <w:spacing w:before="0" w:beforeAutospacing="0" w:after="0" w:afterAutospacing="0"/>
              <w:ind w:left="0" w:right="0"/>
              <w:jc w:val="center"/>
              <w:rPr>
                <w:rFonts w:hint="default"/>
                <w:color w:val="000000"/>
                <w:sz w:val="24"/>
              </w:rPr>
            </w:pPr>
          </w:p>
        </w:tc>
      </w:tr>
      <w:tr w14:paraId="73273D3D">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2942">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777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武侯区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97A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四川省成都市武侯高级中学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C01">
            <w:pPr>
              <w:keepNext w:val="0"/>
              <w:keepLines w:val="0"/>
              <w:suppressLineNumbers w:val="0"/>
              <w:spacing w:before="0" w:beforeAutospacing="0" w:after="0" w:afterAutospacing="0"/>
              <w:ind w:left="0" w:right="0"/>
              <w:jc w:val="center"/>
              <w:rPr>
                <w:rFonts w:hint="default"/>
                <w:color w:val="000000"/>
                <w:sz w:val="24"/>
              </w:rPr>
            </w:pPr>
          </w:p>
        </w:tc>
      </w:tr>
      <w:tr w14:paraId="3A8618F2">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1C74">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852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成华区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0D9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成都市培华小学校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5CA5">
            <w:pPr>
              <w:keepNext w:val="0"/>
              <w:keepLines w:val="0"/>
              <w:suppressLineNumbers w:val="0"/>
              <w:spacing w:before="0" w:beforeAutospacing="0" w:after="0" w:afterAutospacing="0"/>
              <w:ind w:left="0" w:right="0"/>
              <w:jc w:val="center"/>
              <w:rPr>
                <w:rFonts w:hint="default"/>
                <w:color w:val="000000"/>
                <w:sz w:val="24"/>
              </w:rPr>
            </w:pPr>
          </w:p>
        </w:tc>
      </w:tr>
      <w:tr w14:paraId="5D9B8552">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A3AC">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82FB">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龙泉驿区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613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成都市龙泉第二中学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D762">
            <w:pPr>
              <w:keepNext w:val="0"/>
              <w:keepLines w:val="0"/>
              <w:suppressLineNumbers w:val="0"/>
              <w:spacing w:before="0" w:beforeAutospacing="0" w:after="0" w:afterAutospacing="0"/>
              <w:ind w:left="0" w:right="0"/>
              <w:jc w:val="center"/>
              <w:rPr>
                <w:rFonts w:hint="default"/>
                <w:color w:val="000000"/>
                <w:sz w:val="24"/>
              </w:rPr>
            </w:pPr>
          </w:p>
        </w:tc>
      </w:tr>
      <w:tr w14:paraId="0AF62484">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2503">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7AF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青白江区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2B88">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四川省成都市大弯中学初中学校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3856">
            <w:pPr>
              <w:keepNext w:val="0"/>
              <w:keepLines w:val="0"/>
              <w:suppressLineNumbers w:val="0"/>
              <w:spacing w:before="0" w:beforeAutospacing="0" w:after="0" w:afterAutospacing="0"/>
              <w:ind w:left="0" w:right="0"/>
              <w:jc w:val="center"/>
              <w:rPr>
                <w:rFonts w:hint="default"/>
                <w:color w:val="000000"/>
                <w:sz w:val="24"/>
              </w:rPr>
            </w:pPr>
          </w:p>
        </w:tc>
      </w:tr>
      <w:tr w14:paraId="61338A5C">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CDF7">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2C6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都江堰市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3938">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都江堰市八一聚源高级中学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BB26">
            <w:pPr>
              <w:keepNext w:val="0"/>
              <w:keepLines w:val="0"/>
              <w:suppressLineNumbers w:val="0"/>
              <w:spacing w:before="0" w:beforeAutospacing="0" w:after="0" w:afterAutospacing="0"/>
              <w:ind w:left="0" w:right="0"/>
              <w:jc w:val="center"/>
              <w:rPr>
                <w:rFonts w:hint="default"/>
                <w:color w:val="000000"/>
                <w:sz w:val="24"/>
              </w:rPr>
            </w:pPr>
          </w:p>
        </w:tc>
      </w:tr>
      <w:tr w14:paraId="0CC5CC03">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C074">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1CB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彭州市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618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四川省彭州市延秀小学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3AD2">
            <w:pPr>
              <w:keepNext w:val="0"/>
              <w:keepLines w:val="0"/>
              <w:suppressLineNumbers w:val="0"/>
              <w:spacing w:before="0" w:beforeAutospacing="0" w:after="0" w:afterAutospacing="0"/>
              <w:ind w:left="0" w:right="0"/>
              <w:jc w:val="center"/>
              <w:rPr>
                <w:rFonts w:hint="default"/>
                <w:color w:val="000000"/>
                <w:sz w:val="24"/>
              </w:rPr>
            </w:pPr>
          </w:p>
        </w:tc>
      </w:tr>
      <w:tr w14:paraId="4BB545C2">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66A7">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95FB">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邛崃市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AEA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邛崃市职业教育中心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089C">
            <w:pPr>
              <w:keepNext w:val="0"/>
              <w:keepLines w:val="0"/>
              <w:suppressLineNumbers w:val="0"/>
              <w:spacing w:before="0" w:beforeAutospacing="0" w:after="0" w:afterAutospacing="0"/>
              <w:ind w:left="0" w:right="0"/>
              <w:jc w:val="center"/>
              <w:rPr>
                <w:rFonts w:hint="default"/>
                <w:color w:val="000000"/>
                <w:sz w:val="24"/>
              </w:rPr>
            </w:pPr>
          </w:p>
        </w:tc>
      </w:tr>
      <w:tr w14:paraId="592D7120">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D1EB">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B8A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崇州市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00A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四川省崇州市蜀城中学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A92B">
            <w:pPr>
              <w:keepNext w:val="0"/>
              <w:keepLines w:val="0"/>
              <w:suppressLineNumbers w:val="0"/>
              <w:spacing w:before="0" w:beforeAutospacing="0" w:after="0" w:afterAutospacing="0"/>
              <w:ind w:left="0" w:right="0"/>
              <w:jc w:val="center"/>
              <w:rPr>
                <w:rFonts w:hint="default"/>
                <w:color w:val="000000"/>
                <w:sz w:val="24"/>
              </w:rPr>
            </w:pPr>
          </w:p>
        </w:tc>
      </w:tr>
      <w:tr w14:paraId="2BDD0C1D">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F706">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1EF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金堂县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9BA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四川省金堂实验中学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ED9C">
            <w:pPr>
              <w:keepNext w:val="0"/>
              <w:keepLines w:val="0"/>
              <w:suppressLineNumbers w:val="0"/>
              <w:spacing w:before="0" w:beforeAutospacing="0" w:after="0" w:afterAutospacing="0"/>
              <w:ind w:left="0" w:right="0"/>
              <w:jc w:val="center"/>
              <w:rPr>
                <w:rFonts w:hint="default"/>
                <w:color w:val="000000"/>
                <w:sz w:val="24"/>
              </w:rPr>
            </w:pPr>
          </w:p>
        </w:tc>
      </w:tr>
      <w:tr w14:paraId="0DA83CBF">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C8E2">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6DF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双流区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683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四川省成都艺体中学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4EC9">
            <w:pPr>
              <w:keepNext w:val="0"/>
              <w:keepLines w:val="0"/>
              <w:suppressLineNumbers w:val="0"/>
              <w:spacing w:before="0" w:beforeAutospacing="0" w:after="0" w:afterAutospacing="0"/>
              <w:ind w:left="0" w:right="0"/>
              <w:jc w:val="center"/>
              <w:rPr>
                <w:rFonts w:hint="default"/>
                <w:color w:val="000000"/>
                <w:sz w:val="24"/>
              </w:rPr>
            </w:pPr>
          </w:p>
        </w:tc>
      </w:tr>
      <w:tr w14:paraId="366E6E4F">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B7B9">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9C2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温江区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828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成都市温江区实验学校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2A24">
            <w:pPr>
              <w:keepNext w:val="0"/>
              <w:keepLines w:val="0"/>
              <w:suppressLineNumbers w:val="0"/>
              <w:spacing w:before="0" w:beforeAutospacing="0" w:after="0" w:afterAutospacing="0"/>
              <w:ind w:left="0" w:right="0"/>
              <w:jc w:val="center"/>
              <w:rPr>
                <w:rFonts w:hint="default"/>
                <w:color w:val="000000"/>
                <w:sz w:val="24"/>
              </w:rPr>
            </w:pPr>
          </w:p>
        </w:tc>
      </w:tr>
      <w:tr w14:paraId="7E8557FE">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50DB">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280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郫都区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D44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成都市郫都区郫筒二小金花桥校区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0631">
            <w:pPr>
              <w:keepNext w:val="0"/>
              <w:keepLines w:val="0"/>
              <w:suppressLineNumbers w:val="0"/>
              <w:spacing w:before="0" w:beforeAutospacing="0" w:after="0" w:afterAutospacing="0"/>
              <w:ind w:left="0" w:right="0"/>
              <w:jc w:val="center"/>
              <w:rPr>
                <w:rFonts w:hint="default"/>
                <w:color w:val="000000"/>
                <w:sz w:val="24"/>
              </w:rPr>
            </w:pPr>
          </w:p>
        </w:tc>
      </w:tr>
      <w:tr w14:paraId="4C20517C">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63E2">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94A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新都区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4D3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新都升庵中学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EC7F">
            <w:pPr>
              <w:keepNext w:val="0"/>
              <w:keepLines w:val="0"/>
              <w:suppressLineNumbers w:val="0"/>
              <w:spacing w:before="0" w:beforeAutospacing="0" w:after="0" w:afterAutospacing="0"/>
              <w:ind w:left="0" w:right="0"/>
              <w:jc w:val="center"/>
              <w:rPr>
                <w:rFonts w:hint="default"/>
                <w:color w:val="000000"/>
                <w:sz w:val="24"/>
              </w:rPr>
            </w:pPr>
          </w:p>
        </w:tc>
      </w:tr>
      <w:tr w14:paraId="067AC433">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BA51">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2E48">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大邑县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B47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大邑县职业高级中学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3823">
            <w:pPr>
              <w:keepNext w:val="0"/>
              <w:keepLines w:val="0"/>
              <w:suppressLineNumbers w:val="0"/>
              <w:spacing w:before="0" w:beforeAutospacing="0" w:after="0" w:afterAutospacing="0"/>
              <w:ind w:left="0" w:right="0"/>
              <w:jc w:val="center"/>
              <w:rPr>
                <w:rFonts w:hint="default"/>
                <w:color w:val="000000"/>
                <w:sz w:val="24"/>
              </w:rPr>
            </w:pPr>
          </w:p>
        </w:tc>
      </w:tr>
      <w:tr w14:paraId="28FD3BB2">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ECA2">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568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蒲江县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D82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蒲江县鹤山初级中学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A231">
            <w:pPr>
              <w:keepNext w:val="0"/>
              <w:keepLines w:val="0"/>
              <w:suppressLineNumbers w:val="0"/>
              <w:spacing w:before="0" w:beforeAutospacing="0" w:after="0" w:afterAutospacing="0"/>
              <w:ind w:left="0" w:right="0"/>
              <w:jc w:val="center"/>
              <w:rPr>
                <w:rFonts w:hint="default"/>
                <w:color w:val="000000"/>
                <w:sz w:val="24"/>
              </w:rPr>
            </w:pPr>
          </w:p>
        </w:tc>
      </w:tr>
      <w:tr w14:paraId="4E6253A3">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0FB4">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B2A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新津区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CE5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四川省新津中学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938B">
            <w:pPr>
              <w:keepNext w:val="0"/>
              <w:keepLines w:val="0"/>
              <w:suppressLineNumbers w:val="0"/>
              <w:spacing w:before="0" w:beforeAutospacing="0" w:after="0" w:afterAutospacing="0"/>
              <w:ind w:left="0" w:right="0"/>
              <w:jc w:val="center"/>
              <w:rPr>
                <w:rFonts w:hint="default"/>
                <w:color w:val="000000"/>
                <w:sz w:val="24"/>
              </w:rPr>
            </w:pPr>
          </w:p>
        </w:tc>
      </w:tr>
      <w:tr w14:paraId="0076E770">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9FA2">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5DDB">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高新区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C07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四川省成都市玉林中学</w:t>
            </w:r>
            <w:r>
              <w:rPr>
                <w:rFonts w:hint="eastAsia" w:ascii="仿宋_GB2312" w:eastAsia="仿宋_GB2312" w:cs="仿宋_GB2312"/>
                <w:color w:val="000000"/>
                <w:kern w:val="0"/>
                <w:sz w:val="24"/>
                <w:lang w:eastAsia="zh-CN" w:bidi="ar"/>
              </w:rPr>
              <w:t>（</w:t>
            </w:r>
            <w:r>
              <w:rPr>
                <w:rFonts w:hint="default" w:ascii="仿宋_GB2312" w:eastAsia="仿宋_GB2312" w:cs="仿宋_GB2312"/>
                <w:color w:val="000000"/>
                <w:kern w:val="0"/>
                <w:sz w:val="24"/>
                <w:lang w:bidi="ar"/>
              </w:rPr>
              <w:t>芳草校区）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9160">
            <w:pPr>
              <w:keepNext w:val="0"/>
              <w:keepLines w:val="0"/>
              <w:suppressLineNumbers w:val="0"/>
              <w:spacing w:before="0" w:beforeAutospacing="0" w:after="0" w:afterAutospacing="0"/>
              <w:ind w:left="0" w:right="0"/>
              <w:jc w:val="center"/>
              <w:rPr>
                <w:rFonts w:hint="default"/>
                <w:color w:val="000000"/>
                <w:sz w:val="24"/>
              </w:rPr>
            </w:pPr>
          </w:p>
        </w:tc>
      </w:tr>
      <w:tr w14:paraId="42141ED2">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D8BE">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230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天府新区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E07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四川天府新区香山中学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6BF3">
            <w:pPr>
              <w:keepNext w:val="0"/>
              <w:keepLines w:val="0"/>
              <w:suppressLineNumbers w:val="0"/>
              <w:spacing w:before="0" w:beforeAutospacing="0" w:after="0" w:afterAutospacing="0"/>
              <w:ind w:left="0" w:right="0"/>
              <w:jc w:val="center"/>
              <w:rPr>
                <w:rFonts w:hint="default"/>
                <w:color w:val="000000"/>
                <w:sz w:val="24"/>
              </w:rPr>
            </w:pPr>
          </w:p>
        </w:tc>
      </w:tr>
      <w:tr w14:paraId="6E8A4C33">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A196">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BF5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简阳市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9C4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四川省简阳中学东区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DB21">
            <w:pPr>
              <w:keepNext w:val="0"/>
              <w:keepLines w:val="0"/>
              <w:suppressLineNumbers w:val="0"/>
              <w:spacing w:before="0" w:beforeAutospacing="0" w:after="0" w:afterAutospacing="0"/>
              <w:ind w:left="0" w:right="0"/>
              <w:jc w:val="center"/>
              <w:rPr>
                <w:rFonts w:hint="default"/>
                <w:color w:val="000000"/>
                <w:sz w:val="24"/>
              </w:rPr>
            </w:pPr>
          </w:p>
        </w:tc>
      </w:tr>
      <w:tr w14:paraId="3E9EDE89">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4B46">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339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东部新区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66F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成都东部新区三岔湖小学校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ACCD">
            <w:pPr>
              <w:keepNext w:val="0"/>
              <w:keepLines w:val="0"/>
              <w:suppressLineNumbers w:val="0"/>
              <w:spacing w:before="0" w:beforeAutospacing="0" w:after="0" w:afterAutospacing="0"/>
              <w:ind w:left="0" w:right="0"/>
              <w:jc w:val="center"/>
              <w:rPr>
                <w:rFonts w:hint="default"/>
                <w:color w:val="000000"/>
                <w:sz w:val="24"/>
              </w:rPr>
            </w:pPr>
          </w:p>
        </w:tc>
      </w:tr>
      <w:tr w14:paraId="563ABBCD">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75F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自贡市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66D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自贡市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45FB">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四川轻化工大学汇东校区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1D6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0813-8125707</w:t>
            </w:r>
          </w:p>
        </w:tc>
      </w:tr>
      <w:tr w14:paraId="10AC489B">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2E5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攀枝花市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D41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477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攀枝花市第十二中学校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3F3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0812-3365803</w:t>
            </w:r>
          </w:p>
        </w:tc>
      </w:tr>
      <w:tr w14:paraId="0B117FD7">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A61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D57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泸县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531B">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泸县城北小学校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80E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0830-3101424</w:t>
            </w:r>
          </w:p>
        </w:tc>
      </w:tr>
      <w:tr w14:paraId="400D0525">
        <w:tblPrEx>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D80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德阳市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52C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旌阳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788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四川省东汽八一中学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5FC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w:t>
            </w:r>
            <w:r>
              <w:rPr>
                <w:rFonts w:hint="eastAsia"/>
                <w:color w:val="000000"/>
                <w:kern w:val="0"/>
                <w:sz w:val="24"/>
                <w:lang w:val="en-US" w:eastAsia="zh-CN" w:bidi="ar"/>
              </w:rPr>
              <w:t>8</w:t>
            </w:r>
            <w:r>
              <w:rPr>
                <w:rFonts w:hint="default"/>
                <w:color w:val="000000"/>
                <w:kern w:val="0"/>
                <w:sz w:val="24"/>
                <w:lang w:bidi="ar"/>
              </w:rPr>
              <w:t>-2507067</w:t>
            </w:r>
          </w:p>
        </w:tc>
      </w:tr>
      <w:tr w14:paraId="3C6E8C02">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B823">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6908">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广汉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68E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广汉中学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4461">
            <w:pPr>
              <w:keepNext w:val="0"/>
              <w:keepLines w:val="0"/>
              <w:suppressLineNumbers w:val="0"/>
              <w:spacing w:before="0" w:beforeAutospacing="0" w:after="0" w:afterAutospacing="0"/>
              <w:ind w:left="0" w:right="0"/>
              <w:jc w:val="center"/>
              <w:rPr>
                <w:rFonts w:hint="default"/>
                <w:color w:val="000000"/>
                <w:sz w:val="24"/>
              </w:rPr>
            </w:pPr>
          </w:p>
        </w:tc>
      </w:tr>
      <w:tr w14:paraId="023646A7">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B5CB">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EEC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什邡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077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什邡中学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9A3E">
            <w:pPr>
              <w:keepNext w:val="0"/>
              <w:keepLines w:val="0"/>
              <w:suppressLineNumbers w:val="0"/>
              <w:spacing w:before="0" w:beforeAutospacing="0" w:after="0" w:afterAutospacing="0"/>
              <w:ind w:left="0" w:right="0"/>
              <w:jc w:val="center"/>
              <w:rPr>
                <w:rFonts w:hint="default"/>
                <w:color w:val="000000"/>
                <w:sz w:val="24"/>
              </w:rPr>
            </w:pPr>
          </w:p>
        </w:tc>
      </w:tr>
      <w:tr w14:paraId="7E694D80">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7392">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E4C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绵竹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15C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绵竹南轩中学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085E">
            <w:pPr>
              <w:keepNext w:val="0"/>
              <w:keepLines w:val="0"/>
              <w:suppressLineNumbers w:val="0"/>
              <w:spacing w:before="0" w:beforeAutospacing="0" w:after="0" w:afterAutospacing="0"/>
              <w:ind w:left="0" w:right="0"/>
              <w:jc w:val="center"/>
              <w:rPr>
                <w:rFonts w:hint="default"/>
                <w:color w:val="000000"/>
                <w:sz w:val="24"/>
              </w:rPr>
            </w:pPr>
          </w:p>
        </w:tc>
      </w:tr>
      <w:tr w14:paraId="1C55F060">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9F80">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A84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中江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979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中江职业中专学校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1E8F">
            <w:pPr>
              <w:keepNext w:val="0"/>
              <w:keepLines w:val="0"/>
              <w:suppressLineNumbers w:val="0"/>
              <w:spacing w:before="0" w:beforeAutospacing="0" w:after="0" w:afterAutospacing="0"/>
              <w:ind w:left="0" w:right="0"/>
              <w:jc w:val="center"/>
              <w:rPr>
                <w:rFonts w:hint="default"/>
                <w:color w:val="000000"/>
                <w:sz w:val="24"/>
              </w:rPr>
            </w:pPr>
          </w:p>
        </w:tc>
      </w:tr>
      <w:tr w14:paraId="4B32C4D9">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4B50">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739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罗江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485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罗江中学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018D">
            <w:pPr>
              <w:keepNext w:val="0"/>
              <w:keepLines w:val="0"/>
              <w:suppressLineNumbers w:val="0"/>
              <w:spacing w:before="0" w:beforeAutospacing="0" w:after="0" w:afterAutospacing="0"/>
              <w:ind w:left="0" w:right="0"/>
              <w:jc w:val="center"/>
              <w:rPr>
                <w:rFonts w:hint="default"/>
                <w:color w:val="000000"/>
                <w:sz w:val="24"/>
              </w:rPr>
            </w:pPr>
          </w:p>
        </w:tc>
      </w:tr>
      <w:tr w14:paraId="01A8466D">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DEF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绵阳市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1B2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绵阳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EAD8">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绵阳师范学院高新校区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DB7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0816-2364042</w:t>
            </w:r>
          </w:p>
        </w:tc>
      </w:tr>
      <w:tr w14:paraId="68A4C38A">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8AB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广元市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F88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利州区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50A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川北幼儿师范高等专科学校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DAF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0839-3328018</w:t>
            </w:r>
          </w:p>
        </w:tc>
      </w:tr>
      <w:tr w14:paraId="05E5887C">
        <w:tblPrEx>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9C0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遂宁市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12E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蓬溪县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E5B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蓬溪县下河街小学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9B9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0825-2281056</w:t>
            </w:r>
            <w:r>
              <w:rPr>
                <w:rStyle w:val="7"/>
                <w:rFonts w:hint="default"/>
                <w:sz w:val="24"/>
                <w:szCs w:val="24"/>
                <w:lang w:bidi="ar"/>
              </w:rPr>
              <w:t>、</w:t>
            </w:r>
            <w:r>
              <w:rPr>
                <w:rFonts w:hint="default"/>
                <w:color w:val="000000"/>
                <w:kern w:val="0"/>
                <w:sz w:val="24"/>
                <w:lang w:bidi="ar"/>
              </w:rPr>
              <w:t>2283032</w:t>
            </w:r>
          </w:p>
        </w:tc>
      </w:tr>
      <w:tr w14:paraId="18ED80C1">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BBA0">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53B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射洪市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663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射洪太和中学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DDC6">
            <w:pPr>
              <w:keepNext w:val="0"/>
              <w:keepLines w:val="0"/>
              <w:suppressLineNumbers w:val="0"/>
              <w:spacing w:before="0" w:beforeAutospacing="0" w:after="0" w:afterAutospacing="0"/>
              <w:ind w:left="0" w:right="0"/>
              <w:jc w:val="center"/>
              <w:rPr>
                <w:rFonts w:hint="default"/>
                <w:color w:val="000000"/>
                <w:sz w:val="24"/>
              </w:rPr>
            </w:pPr>
          </w:p>
        </w:tc>
      </w:tr>
      <w:tr w14:paraId="21553FA7">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1955">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209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大英县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493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大英育才中学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2467">
            <w:pPr>
              <w:keepNext w:val="0"/>
              <w:keepLines w:val="0"/>
              <w:suppressLineNumbers w:val="0"/>
              <w:spacing w:before="0" w:beforeAutospacing="0" w:after="0" w:afterAutospacing="0"/>
              <w:ind w:left="0" w:right="0"/>
              <w:jc w:val="center"/>
              <w:rPr>
                <w:rFonts w:hint="default"/>
                <w:color w:val="000000"/>
                <w:sz w:val="24"/>
              </w:rPr>
            </w:pPr>
          </w:p>
        </w:tc>
      </w:tr>
      <w:tr w14:paraId="5A1C5A0E">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F146">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8D4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安居区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2F0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安居中学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7AC0">
            <w:pPr>
              <w:keepNext w:val="0"/>
              <w:keepLines w:val="0"/>
              <w:suppressLineNumbers w:val="0"/>
              <w:spacing w:before="0" w:beforeAutospacing="0" w:after="0" w:afterAutospacing="0"/>
              <w:ind w:left="0" w:right="0"/>
              <w:jc w:val="center"/>
              <w:rPr>
                <w:rFonts w:hint="default"/>
                <w:color w:val="000000"/>
                <w:sz w:val="24"/>
              </w:rPr>
            </w:pPr>
          </w:p>
        </w:tc>
      </w:tr>
      <w:tr w14:paraId="60A8748C">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1787">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D6F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船山区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472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遂宁市第六中学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77CD">
            <w:pPr>
              <w:keepNext w:val="0"/>
              <w:keepLines w:val="0"/>
              <w:suppressLineNumbers w:val="0"/>
              <w:spacing w:before="0" w:beforeAutospacing="0" w:after="0" w:afterAutospacing="0"/>
              <w:ind w:left="0" w:right="0"/>
              <w:jc w:val="center"/>
              <w:rPr>
                <w:rFonts w:hint="default"/>
                <w:color w:val="000000"/>
                <w:sz w:val="24"/>
              </w:rPr>
            </w:pPr>
          </w:p>
        </w:tc>
      </w:tr>
      <w:tr w14:paraId="77D263BF">
        <w:tblPrEx>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5C58">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内江市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A73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东兴区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C45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内江师范学院</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146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0832-2035177</w:t>
            </w:r>
            <w:r>
              <w:rPr>
                <w:rStyle w:val="7"/>
                <w:rFonts w:hint="default"/>
                <w:sz w:val="24"/>
                <w:szCs w:val="24"/>
                <w:lang w:bidi="ar"/>
              </w:rPr>
              <w:t>、</w:t>
            </w:r>
            <w:r>
              <w:rPr>
                <w:rFonts w:hint="default"/>
                <w:color w:val="000000"/>
                <w:kern w:val="0"/>
                <w:sz w:val="24"/>
                <w:lang w:bidi="ar"/>
              </w:rPr>
              <w:t>2023359</w:t>
            </w:r>
            <w:r>
              <w:rPr>
                <w:rStyle w:val="7"/>
                <w:rFonts w:hint="default"/>
                <w:sz w:val="24"/>
                <w:szCs w:val="24"/>
                <w:lang w:bidi="ar"/>
              </w:rPr>
              <w:t>、</w:t>
            </w:r>
            <w:r>
              <w:rPr>
                <w:rFonts w:hint="default"/>
                <w:color w:val="000000"/>
                <w:kern w:val="0"/>
                <w:sz w:val="24"/>
                <w:lang w:bidi="ar"/>
              </w:rPr>
              <w:t>2027585</w:t>
            </w:r>
          </w:p>
        </w:tc>
      </w:tr>
      <w:tr w14:paraId="6C67D652">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CFA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乐山市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E9F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乐山市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14C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乐山职业技术学院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5D4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0833-2447575</w:t>
            </w:r>
          </w:p>
        </w:tc>
      </w:tr>
      <w:tr w14:paraId="522A424C">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7C0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南充市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EE1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嘉陵区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DA2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嘉陵一中</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539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0817-2222627</w:t>
            </w:r>
            <w:r>
              <w:rPr>
                <w:rStyle w:val="7"/>
                <w:rFonts w:hint="default"/>
                <w:sz w:val="24"/>
                <w:szCs w:val="24"/>
                <w:lang w:bidi="ar"/>
              </w:rPr>
              <w:t>、</w:t>
            </w:r>
            <w:r>
              <w:rPr>
                <w:rFonts w:hint="default"/>
                <w:color w:val="000000"/>
                <w:kern w:val="0"/>
                <w:sz w:val="24"/>
                <w:lang w:bidi="ar"/>
              </w:rPr>
              <w:t>2239002</w:t>
            </w:r>
          </w:p>
        </w:tc>
      </w:tr>
      <w:tr w14:paraId="3F38546E">
        <w:tblPrEx>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57F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eastAsia" w:ascii="仿宋_GB2312" w:eastAsia="仿宋_GB2312" w:cs="仿宋_GB2312"/>
                <w:color w:val="000000"/>
                <w:kern w:val="0"/>
                <w:sz w:val="24"/>
                <w:lang w:bidi="ar"/>
              </w:rPr>
              <w:t>宜宾市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7DF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翠屏区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27E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宜宾市一中翠屏校区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2DC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w:t>
            </w:r>
            <w:r>
              <w:rPr>
                <w:rFonts w:hint="eastAsia"/>
                <w:color w:val="000000"/>
                <w:kern w:val="0"/>
                <w:sz w:val="24"/>
                <w:lang w:val="en-US" w:eastAsia="zh-CN" w:bidi="ar"/>
              </w:rPr>
              <w:t>1</w:t>
            </w:r>
            <w:r>
              <w:rPr>
                <w:rFonts w:hint="default"/>
                <w:color w:val="000000"/>
                <w:kern w:val="0"/>
                <w:sz w:val="24"/>
                <w:lang w:bidi="ar"/>
              </w:rPr>
              <w:t>-2381164</w:t>
            </w:r>
          </w:p>
        </w:tc>
      </w:tr>
      <w:tr w14:paraId="60D9A25B">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C97A">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992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叙州区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9A1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宜宾市叙州区第二中学校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AC9E">
            <w:pPr>
              <w:keepNext w:val="0"/>
              <w:keepLines w:val="0"/>
              <w:suppressLineNumbers w:val="0"/>
              <w:spacing w:before="0" w:beforeAutospacing="0" w:after="0" w:afterAutospacing="0"/>
              <w:ind w:left="0" w:right="0"/>
              <w:jc w:val="center"/>
              <w:rPr>
                <w:rFonts w:hint="default"/>
                <w:color w:val="000000"/>
                <w:sz w:val="24"/>
              </w:rPr>
            </w:pPr>
          </w:p>
        </w:tc>
      </w:tr>
      <w:tr w14:paraId="6787E998">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DC82">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498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南溪区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3A3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四川省宜宾市南溪第一中学校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A4A2">
            <w:pPr>
              <w:keepNext w:val="0"/>
              <w:keepLines w:val="0"/>
              <w:suppressLineNumbers w:val="0"/>
              <w:spacing w:before="0" w:beforeAutospacing="0" w:after="0" w:afterAutospacing="0"/>
              <w:ind w:left="0" w:right="0"/>
              <w:jc w:val="center"/>
              <w:rPr>
                <w:rFonts w:hint="default"/>
                <w:color w:val="000000"/>
                <w:sz w:val="24"/>
              </w:rPr>
            </w:pPr>
          </w:p>
        </w:tc>
      </w:tr>
      <w:tr w14:paraId="6DD20AFF">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DEFA">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CEB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江安县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A76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江安中学小坝校区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F000">
            <w:pPr>
              <w:keepNext w:val="0"/>
              <w:keepLines w:val="0"/>
              <w:suppressLineNumbers w:val="0"/>
              <w:spacing w:before="0" w:beforeAutospacing="0" w:after="0" w:afterAutospacing="0"/>
              <w:ind w:left="0" w:right="0"/>
              <w:jc w:val="center"/>
              <w:rPr>
                <w:rFonts w:hint="default"/>
                <w:color w:val="000000"/>
                <w:sz w:val="24"/>
              </w:rPr>
            </w:pPr>
          </w:p>
        </w:tc>
      </w:tr>
      <w:tr w14:paraId="7BC399DD">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B6A2">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814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长宁县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3B6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四川省长宁县培风中学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202E">
            <w:pPr>
              <w:keepNext w:val="0"/>
              <w:keepLines w:val="0"/>
              <w:suppressLineNumbers w:val="0"/>
              <w:spacing w:before="0" w:beforeAutospacing="0" w:after="0" w:afterAutospacing="0"/>
              <w:ind w:left="0" w:right="0"/>
              <w:jc w:val="center"/>
              <w:rPr>
                <w:rFonts w:hint="default"/>
                <w:color w:val="000000"/>
                <w:sz w:val="24"/>
              </w:rPr>
            </w:pPr>
          </w:p>
        </w:tc>
      </w:tr>
      <w:tr w14:paraId="66B6AB1B">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7351">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C0B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高</w:t>
            </w:r>
            <w:r>
              <w:rPr>
                <w:rStyle w:val="8"/>
                <w:sz w:val="24"/>
                <w:szCs w:val="24"/>
                <w:lang w:bidi="ar"/>
              </w:rPr>
              <w:t xml:space="preserve">  </w:t>
            </w:r>
            <w:r>
              <w:rPr>
                <w:rFonts w:hint="default" w:ascii="仿宋_GB2312" w:eastAsia="仿宋_GB2312" w:cs="仿宋_GB2312"/>
                <w:color w:val="000000"/>
                <w:kern w:val="0"/>
                <w:sz w:val="24"/>
                <w:lang w:bidi="ar"/>
              </w:rPr>
              <w:t>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469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高县中学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036F">
            <w:pPr>
              <w:keepNext w:val="0"/>
              <w:keepLines w:val="0"/>
              <w:suppressLineNumbers w:val="0"/>
              <w:spacing w:before="0" w:beforeAutospacing="0" w:after="0" w:afterAutospacing="0"/>
              <w:ind w:left="0" w:right="0"/>
              <w:jc w:val="center"/>
              <w:rPr>
                <w:rFonts w:hint="default"/>
                <w:color w:val="000000"/>
                <w:sz w:val="24"/>
              </w:rPr>
            </w:pPr>
          </w:p>
        </w:tc>
      </w:tr>
      <w:tr w14:paraId="48B3B695">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B384">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141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珙</w:t>
            </w:r>
            <w:r>
              <w:rPr>
                <w:rStyle w:val="8"/>
                <w:sz w:val="24"/>
                <w:szCs w:val="24"/>
                <w:lang w:bidi="ar"/>
              </w:rPr>
              <w:t xml:space="preserve">  </w:t>
            </w:r>
            <w:r>
              <w:rPr>
                <w:rFonts w:hint="default" w:ascii="仿宋_GB2312" w:eastAsia="仿宋_GB2312" w:cs="仿宋_GB2312"/>
                <w:color w:val="000000"/>
                <w:kern w:val="0"/>
                <w:sz w:val="24"/>
                <w:lang w:bidi="ar"/>
              </w:rPr>
              <w:t>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E59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珙县第一高级中学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A910">
            <w:pPr>
              <w:keepNext w:val="0"/>
              <w:keepLines w:val="0"/>
              <w:suppressLineNumbers w:val="0"/>
              <w:spacing w:before="0" w:beforeAutospacing="0" w:after="0" w:afterAutospacing="0"/>
              <w:ind w:left="0" w:right="0"/>
              <w:jc w:val="center"/>
              <w:rPr>
                <w:rFonts w:hint="default"/>
                <w:color w:val="000000"/>
                <w:sz w:val="24"/>
              </w:rPr>
            </w:pPr>
          </w:p>
        </w:tc>
      </w:tr>
      <w:tr w14:paraId="0AF3EA96">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2983">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5B4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兴文县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F5EE">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兴文中学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2BD2">
            <w:pPr>
              <w:keepNext w:val="0"/>
              <w:keepLines w:val="0"/>
              <w:suppressLineNumbers w:val="0"/>
              <w:spacing w:before="0" w:beforeAutospacing="0" w:after="0" w:afterAutospacing="0"/>
              <w:ind w:left="0" w:right="0"/>
              <w:jc w:val="center"/>
              <w:rPr>
                <w:rFonts w:hint="default"/>
                <w:color w:val="000000"/>
                <w:sz w:val="24"/>
              </w:rPr>
            </w:pPr>
          </w:p>
        </w:tc>
      </w:tr>
      <w:tr w14:paraId="0F232B9E">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E239">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633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筠连县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5AE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四川省筠连县中学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8D21">
            <w:pPr>
              <w:keepNext w:val="0"/>
              <w:keepLines w:val="0"/>
              <w:suppressLineNumbers w:val="0"/>
              <w:spacing w:before="0" w:beforeAutospacing="0" w:after="0" w:afterAutospacing="0"/>
              <w:ind w:left="0" w:right="0"/>
              <w:jc w:val="center"/>
              <w:rPr>
                <w:rFonts w:hint="default"/>
                <w:color w:val="000000"/>
                <w:sz w:val="24"/>
              </w:rPr>
            </w:pPr>
          </w:p>
        </w:tc>
      </w:tr>
      <w:tr w14:paraId="27DE9671">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59E5">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AB6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屏山县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AB9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四川省屏山县中学校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358E">
            <w:pPr>
              <w:keepNext w:val="0"/>
              <w:keepLines w:val="0"/>
              <w:suppressLineNumbers w:val="0"/>
              <w:spacing w:before="0" w:beforeAutospacing="0" w:after="0" w:afterAutospacing="0"/>
              <w:ind w:left="0" w:right="0"/>
              <w:jc w:val="center"/>
              <w:rPr>
                <w:rFonts w:hint="default"/>
                <w:color w:val="000000"/>
                <w:sz w:val="24"/>
              </w:rPr>
            </w:pPr>
          </w:p>
        </w:tc>
      </w:tr>
      <w:tr w14:paraId="022CC263">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33B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广安市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774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广安区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E88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广安市实验学校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4248">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0826-2337750</w:t>
            </w:r>
          </w:p>
        </w:tc>
      </w:tr>
      <w:tr w14:paraId="568DF031">
        <w:tblPrEx>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558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1F1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通川区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08A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达州市高级中学本部校区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6248">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0818-3091695</w:t>
            </w:r>
          </w:p>
        </w:tc>
      </w:tr>
      <w:tr w14:paraId="21695243">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8474">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E23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万源市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30F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万源中学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C5EE">
            <w:pPr>
              <w:keepNext w:val="0"/>
              <w:keepLines w:val="0"/>
              <w:suppressLineNumbers w:val="0"/>
              <w:spacing w:before="0" w:beforeAutospacing="0" w:after="0" w:afterAutospacing="0"/>
              <w:ind w:left="0" w:right="0"/>
              <w:jc w:val="center"/>
              <w:rPr>
                <w:rFonts w:hint="default"/>
                <w:color w:val="000000"/>
                <w:sz w:val="24"/>
              </w:rPr>
            </w:pPr>
          </w:p>
        </w:tc>
      </w:tr>
      <w:tr w14:paraId="05EB8DAA">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C41E">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F17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达川区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DCF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达川中学三里校区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1AAC">
            <w:pPr>
              <w:keepNext w:val="0"/>
              <w:keepLines w:val="0"/>
              <w:suppressLineNumbers w:val="0"/>
              <w:spacing w:before="0" w:beforeAutospacing="0" w:after="0" w:afterAutospacing="0"/>
              <w:ind w:left="0" w:right="0"/>
              <w:jc w:val="center"/>
              <w:rPr>
                <w:rFonts w:hint="default"/>
                <w:color w:val="000000"/>
                <w:sz w:val="24"/>
              </w:rPr>
            </w:pPr>
          </w:p>
        </w:tc>
      </w:tr>
      <w:tr w14:paraId="2F19AF47">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27BB">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EA1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宣汉县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CA4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四川省宣汉职业中专学校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A63">
            <w:pPr>
              <w:keepNext w:val="0"/>
              <w:keepLines w:val="0"/>
              <w:suppressLineNumbers w:val="0"/>
              <w:spacing w:before="0" w:beforeAutospacing="0" w:after="0" w:afterAutospacing="0"/>
              <w:ind w:left="0" w:right="0"/>
              <w:jc w:val="center"/>
              <w:rPr>
                <w:rFonts w:hint="default"/>
                <w:color w:val="000000"/>
                <w:sz w:val="24"/>
              </w:rPr>
            </w:pPr>
          </w:p>
        </w:tc>
      </w:tr>
      <w:tr w14:paraId="39BE5F9A">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9E9B">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13E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开江县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7BE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开江县普安中学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91D7">
            <w:pPr>
              <w:keepNext w:val="0"/>
              <w:keepLines w:val="0"/>
              <w:suppressLineNumbers w:val="0"/>
              <w:spacing w:before="0" w:beforeAutospacing="0" w:after="0" w:afterAutospacing="0"/>
              <w:ind w:left="0" w:right="0"/>
              <w:jc w:val="center"/>
              <w:rPr>
                <w:rFonts w:hint="default"/>
                <w:color w:val="000000"/>
                <w:sz w:val="24"/>
              </w:rPr>
            </w:pPr>
          </w:p>
        </w:tc>
      </w:tr>
      <w:tr w14:paraId="199DCF3B">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89B2">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166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大竹县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0E78">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大竹县职业中学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5853">
            <w:pPr>
              <w:keepNext w:val="0"/>
              <w:keepLines w:val="0"/>
              <w:suppressLineNumbers w:val="0"/>
              <w:spacing w:before="0" w:beforeAutospacing="0" w:after="0" w:afterAutospacing="0"/>
              <w:ind w:left="0" w:right="0"/>
              <w:jc w:val="center"/>
              <w:rPr>
                <w:rFonts w:hint="default"/>
                <w:color w:val="000000"/>
                <w:sz w:val="24"/>
              </w:rPr>
            </w:pPr>
          </w:p>
        </w:tc>
      </w:tr>
      <w:tr w14:paraId="20FBCD36">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409B">
            <w:pPr>
              <w:keepNext w:val="0"/>
              <w:keepLines w:val="0"/>
              <w:suppressLineNumbers w:val="0"/>
              <w:spacing w:before="0" w:beforeAutospacing="0" w:after="0" w:afterAutospacing="0"/>
              <w:ind w:left="0" w:right="0"/>
              <w:jc w:val="center"/>
              <w:rPr>
                <w:rFonts w:hint="default"/>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00C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渠县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15DB">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四川省渠县职业中专学校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BE21">
            <w:pPr>
              <w:keepNext w:val="0"/>
              <w:keepLines w:val="0"/>
              <w:suppressLineNumbers w:val="0"/>
              <w:spacing w:before="0" w:beforeAutospacing="0" w:after="0" w:afterAutospacing="0"/>
              <w:ind w:left="0" w:right="0"/>
              <w:jc w:val="center"/>
              <w:rPr>
                <w:rFonts w:hint="default"/>
                <w:color w:val="000000"/>
                <w:sz w:val="24"/>
              </w:rPr>
            </w:pPr>
          </w:p>
        </w:tc>
      </w:tr>
      <w:tr w14:paraId="4F938094">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44C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巴中市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1FE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巴州区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098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巴州区第四中学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B53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0827-5266210</w:t>
            </w:r>
            <w:r>
              <w:rPr>
                <w:rStyle w:val="7"/>
                <w:rFonts w:hint="default"/>
                <w:sz w:val="24"/>
                <w:szCs w:val="24"/>
                <w:lang w:bidi="ar"/>
              </w:rPr>
              <w:t>、</w:t>
            </w:r>
            <w:r>
              <w:rPr>
                <w:rFonts w:hint="default"/>
                <w:color w:val="000000"/>
                <w:kern w:val="0"/>
                <w:sz w:val="24"/>
                <w:lang w:bidi="ar"/>
              </w:rPr>
              <w:t>5286377</w:t>
            </w:r>
          </w:p>
        </w:tc>
      </w:tr>
      <w:tr w14:paraId="3D252A78">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251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雅安市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2AA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雅安市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BD03">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雨城区第二中学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F5A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0835-2222793</w:t>
            </w:r>
          </w:p>
        </w:tc>
      </w:tr>
      <w:tr w14:paraId="76E4BF9A">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A9E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眉山市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81B6">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仁寿县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36C5">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仁寿二职中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7719">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028-38195165</w:t>
            </w:r>
          </w:p>
        </w:tc>
      </w:tr>
      <w:tr w14:paraId="01E54F27">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D68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资阳市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D762">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雁江区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F15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雁江区三贤九义校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B36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028-26631539</w:t>
            </w:r>
          </w:p>
        </w:tc>
      </w:tr>
      <w:tr w14:paraId="2463CFAC">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4C6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阿坝州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8C2D">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马尔康市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51EC">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阿坝州外国语实验小学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EC0F">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0837-2822352</w:t>
            </w:r>
          </w:p>
        </w:tc>
      </w:tr>
      <w:tr w14:paraId="2BE894C3">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72E1">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甘孜州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69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康定市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C61A">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甘孜州康定中学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18DB">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0836-2827775</w:t>
            </w:r>
          </w:p>
        </w:tc>
      </w:tr>
      <w:tr w14:paraId="0BC45D1F">
        <w:tblPrEx>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0DD0">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凉山州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EDF7">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西昌市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92B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ascii="仿宋_GB2312" w:eastAsia="仿宋_GB2312" w:cs="仿宋_GB2312"/>
                <w:color w:val="000000"/>
                <w:kern w:val="0"/>
                <w:sz w:val="24"/>
                <w:lang w:bidi="ar"/>
              </w:rPr>
              <w:t>凉山州民族中学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C794">
            <w:pPr>
              <w:keepNext w:val="0"/>
              <w:keepLines w:val="0"/>
              <w:widowControl/>
              <w:suppressLineNumbers w:val="0"/>
              <w:spacing w:before="0" w:beforeAutospacing="0" w:after="0" w:afterAutospacing="0"/>
              <w:ind w:left="0" w:right="0"/>
              <w:jc w:val="center"/>
              <w:textAlignment w:val="center"/>
              <w:rPr>
                <w:rFonts w:hint="default"/>
                <w:color w:val="000000"/>
                <w:sz w:val="24"/>
              </w:rPr>
            </w:pPr>
            <w:r>
              <w:rPr>
                <w:rFonts w:hint="default"/>
                <w:color w:val="000000"/>
                <w:kern w:val="0"/>
                <w:sz w:val="24"/>
                <w:lang w:bidi="ar"/>
              </w:rPr>
              <w:t>0834-6992910</w:t>
            </w:r>
          </w:p>
        </w:tc>
      </w:tr>
    </w:tbl>
    <w:p w14:paraId="6C6C4C6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A2411"/>
    <w:rsid w:val="0BCA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112"/>
    <w:basedOn w:val="4"/>
    <w:qFormat/>
    <w:uiPriority w:val="0"/>
    <w:rPr>
      <w:rFonts w:hint="eastAsia" w:ascii="仿宋_GB2312" w:eastAsia="仿宋_GB2312" w:cs="仿宋_GB2312"/>
      <w:color w:val="000000"/>
      <w:sz w:val="22"/>
      <w:szCs w:val="22"/>
      <w:u w:val="none"/>
    </w:rPr>
  </w:style>
  <w:style w:type="character" w:customStyle="1" w:styleId="8">
    <w:name w:val="font6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2025-10-18T06:56:00Z</dcterms:created>
  <dc:creator>WPS_1640312943</dc:creator>
  <cp:lastModifiedBy>WPS_1640312943</cp:lastModifiedBy>
  <dcterms:modified xsi:type="dcterms:W3CDTF">2025-10-18T06:57:31Z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FFB326994FA344EBB4FE7F67FDB5E097_11</vt:lpwstr>
  </property>
  <property fmtid="{D5CDD505-2E9C-101B-9397-08002B2CF9AE}" pid="4" name="KSOTemplateDocerSaveRecord">
    <vt:lpwstr>eyJoZGlkIjoiYWMyMmNmMWZjMDU5NWQzZDQ2NjM4MzI5MGQyOWY5MTAiLCJ1c2VySWQiOiIxMzA1NjAxNjUzIn0=</vt:lpwstr>
  </property>
</Properties>
</file>