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sz w:val="32"/>
          <w:szCs w:val="32"/>
        </w:rPr>
      </w:pPr>
      <w:r>
        <w:rPr>
          <w:rFonts w:hint="eastAsia" w:ascii="黑体" w:hAnsi="黑体" w:eastAsia="黑体" w:cs="仿宋"/>
          <w:sz w:val="32"/>
          <w:szCs w:val="32"/>
        </w:rPr>
        <w:t>附件</w:t>
      </w:r>
      <w:r>
        <w:rPr>
          <w:rFonts w:hint="eastAsia" w:eastAsia="黑体" w:cs="仿宋"/>
          <w:sz w:val="32"/>
          <w:szCs w:val="32"/>
        </w:rPr>
        <w:t>4</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四川省</w:t>
      </w:r>
      <w:r>
        <w:rPr>
          <w:rFonts w:hint="eastAsia" w:eastAsia="方正小标宋简体" w:cs="黑体"/>
          <w:bCs/>
          <w:sz w:val="40"/>
          <w:szCs w:val="40"/>
        </w:rPr>
        <w:t>2024</w:t>
      </w:r>
      <w:r>
        <w:rPr>
          <w:rFonts w:hint="eastAsia" w:ascii="方正小标宋简体" w:hAnsi="黑体" w:eastAsia="方正小标宋简体" w:cs="黑体"/>
          <w:bCs/>
          <w:sz w:val="40"/>
          <w:szCs w:val="40"/>
        </w:rPr>
        <w:t>年普通高等学校</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播音与主持类专业招生简介</w:t>
      </w:r>
    </w:p>
    <w:p>
      <w:pPr>
        <w:pStyle w:val="2"/>
        <w:spacing w:line="540" w:lineRule="exact"/>
        <w:ind w:firstLine="643"/>
        <w:rPr>
          <w:rFonts w:ascii="仿宋_GB2312" w:hAnsi="仿宋" w:eastAsia="仿宋_GB2312" w:cs="仿宋"/>
          <w:szCs w:val="32"/>
        </w:rPr>
      </w:pP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四川省高等教育招生考试委员会、四川省教育厅《关于印发&lt;四川省进一步加强和改进普通高等学校艺术类专业考试招生工作实施方案&gt;的通知》（川招考委〔</w:t>
      </w:r>
      <w:r>
        <w:rPr>
          <w:rFonts w:hint="eastAsia" w:eastAsia="仿宋_GB2312" w:cs="仿宋"/>
          <w:color w:val="000000"/>
          <w:sz w:val="32"/>
          <w:szCs w:val="32"/>
        </w:rPr>
        <w:t>2023</w:t>
      </w:r>
      <w:r>
        <w:rPr>
          <w:rFonts w:hint="eastAsia" w:ascii="仿宋_GB2312" w:hAnsi="仿宋" w:eastAsia="仿宋_GB2312" w:cs="仿宋"/>
          <w:color w:val="000000"/>
          <w:sz w:val="32"/>
          <w:szCs w:val="32"/>
        </w:rPr>
        <w:t>〕</w:t>
      </w:r>
      <w:r>
        <w:rPr>
          <w:rFonts w:hint="eastAsia" w:eastAsia="仿宋_GB2312" w:cs="仿宋"/>
          <w:color w:val="000000"/>
          <w:sz w:val="32"/>
          <w:szCs w:val="32"/>
        </w:rPr>
        <w:t>13</w:t>
      </w:r>
      <w:r>
        <w:rPr>
          <w:rFonts w:hint="eastAsia" w:ascii="仿宋_GB2312" w:hAnsi="仿宋" w:eastAsia="仿宋_GB2312" w:cs="仿宋"/>
          <w:color w:val="000000"/>
          <w:sz w:val="32"/>
          <w:szCs w:val="32"/>
        </w:rPr>
        <w:t>号）相关要求，制定本招生简介。本类统考按照统一设点、统一命题、统一制卷、统一考试、统一评分的原则组织实施。报考省内外学校播音与主持类相关专业的考生，</w:t>
      </w:r>
      <w:r>
        <w:rPr>
          <w:rFonts w:hint="eastAsia" w:ascii="仿宋_GB2312" w:hAnsi="仿宋" w:eastAsia="仿宋_GB2312" w:cs="仿宋"/>
          <w:sz w:val="32"/>
          <w:szCs w:val="32"/>
        </w:rPr>
        <w:t>均须参加本类统考。</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一、招生学校</w:t>
      </w:r>
    </w:p>
    <w:p>
      <w:pPr>
        <w:spacing w:line="54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年省内外招生学校（专业）及其代号、招生计划、收费标准、办学性质及其它要求等详见四川省《招生考试报》</w:t>
      </w:r>
      <w:r>
        <w:rPr>
          <w:rFonts w:hint="eastAsia" w:eastAsia="仿宋_GB2312" w:cs="仿宋"/>
          <w:color w:val="000000"/>
          <w:sz w:val="32"/>
          <w:szCs w:val="32"/>
        </w:rPr>
        <w:t>2024</w:t>
      </w:r>
      <w:r>
        <w:rPr>
          <w:rFonts w:hint="eastAsia" w:ascii="仿宋_GB2312" w:hAnsi="仿宋" w:eastAsia="仿宋_GB2312" w:cs="仿宋"/>
          <w:color w:val="000000"/>
          <w:sz w:val="32"/>
          <w:szCs w:val="32"/>
        </w:rPr>
        <w:t>年招生计划合订本。</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二、报名资格</w:t>
      </w:r>
    </w:p>
    <w:p>
      <w:pPr>
        <w:spacing w:line="54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年高考报名按</w:t>
      </w:r>
      <w:r>
        <w:rPr>
          <w:rFonts w:hint="eastAsia" w:eastAsia="仿宋_GB2312" w:cs="仿宋"/>
          <w:color w:val="000000"/>
          <w:sz w:val="32"/>
          <w:szCs w:val="32"/>
        </w:rPr>
        <w:t>2023</w:t>
      </w:r>
      <w:r>
        <w:rPr>
          <w:rFonts w:hint="eastAsia" w:ascii="仿宋_GB2312" w:hAnsi="仿宋" w:eastAsia="仿宋_GB2312" w:cs="仿宋"/>
          <w:color w:val="000000"/>
          <w:sz w:val="32"/>
          <w:szCs w:val="32"/>
        </w:rPr>
        <w:t>年教育部规定的条件审核办理。若教育部</w:t>
      </w:r>
      <w:r>
        <w:rPr>
          <w:rFonts w:hint="eastAsia" w:eastAsia="仿宋_GB2312" w:cs="仿宋"/>
          <w:color w:val="000000"/>
          <w:sz w:val="32"/>
          <w:szCs w:val="32"/>
        </w:rPr>
        <w:t>2024</w:t>
      </w:r>
      <w:r>
        <w:rPr>
          <w:rFonts w:hint="eastAsia" w:ascii="仿宋_GB2312" w:hAnsi="仿宋" w:eastAsia="仿宋_GB2312" w:cs="仿宋"/>
          <w:color w:val="000000"/>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color w:val="000000"/>
          <w:sz w:val="32"/>
          <w:szCs w:val="32"/>
        </w:rPr>
        <w:t>（以下简称我省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三、报名须知</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考生报名分文化考试报名和专业考试报名两次进行，均实行网上报名、网上缴费。</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（一）文化考试报名</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报考普通高等学校播音与主持类专业的考生必须参加普通高校招生文化考试报名，科类须选择艺术类。</w:t>
      </w:r>
      <w:r>
        <w:rPr>
          <w:rFonts w:hint="eastAsia" w:eastAsia="仿宋_GB2312" w:cs="仿宋"/>
          <w:color w:val="000000"/>
          <w:sz w:val="32"/>
          <w:szCs w:val="32"/>
        </w:rPr>
        <w:t>2024</w:t>
      </w:r>
      <w:r>
        <w:rPr>
          <w:rFonts w:hint="eastAsia" w:ascii="仿宋_GB2312" w:hAnsi="仿宋" w:eastAsia="仿宋_GB2312" w:cs="仿宋"/>
          <w:color w:val="000000"/>
          <w:sz w:val="32"/>
          <w:szCs w:val="32"/>
        </w:rPr>
        <w:t>年，报考艺术类专业的考生类别须选择艺术（文）或艺术（理），两者不可兼报。文化考试报名包括网上报名、网上缴费和现场确认三个阶段。考生网上报名的时间安排在</w:t>
      </w:r>
      <w:r>
        <w:rPr>
          <w:rFonts w:hint="eastAsia" w:eastAsia="仿宋_GB2312" w:cs="仿宋"/>
          <w:color w:val="000000"/>
          <w:sz w:val="32"/>
          <w:szCs w:val="32"/>
        </w:rPr>
        <w:t>2023</w:t>
      </w:r>
      <w:r>
        <w:rPr>
          <w:rFonts w:hint="eastAsia" w:ascii="仿宋_GB2312" w:hAnsi="仿宋" w:eastAsia="仿宋_GB2312" w:cs="仿宋"/>
          <w:color w:val="000000"/>
          <w:sz w:val="32"/>
          <w:szCs w:val="32"/>
        </w:rPr>
        <w:t>年</w:t>
      </w:r>
      <w:r>
        <w:rPr>
          <w:rFonts w:hint="eastAsia" w:eastAsia="仿宋_GB2312" w:cs="仿宋"/>
          <w:color w:val="000000"/>
          <w:sz w:val="32"/>
          <w:szCs w:val="32"/>
        </w:rPr>
        <w:t>10</w:t>
      </w:r>
      <w:r>
        <w:rPr>
          <w:rFonts w:hint="eastAsia" w:ascii="仿宋_GB2312" w:hAnsi="仿宋" w:eastAsia="仿宋_GB2312" w:cs="仿宋"/>
          <w:color w:val="000000"/>
          <w:sz w:val="32"/>
          <w:szCs w:val="32"/>
        </w:rPr>
        <w:t>月</w:t>
      </w:r>
      <w:r>
        <w:rPr>
          <w:rFonts w:hint="eastAsia" w:eastAsia="仿宋_GB2312" w:cs="仿宋"/>
          <w:color w:val="000000"/>
          <w:sz w:val="32"/>
          <w:szCs w:val="32"/>
        </w:rPr>
        <w:t>14</w:t>
      </w:r>
      <w:r>
        <w:rPr>
          <w:rFonts w:hint="eastAsia" w:ascii="仿宋_GB2312" w:hAnsi="仿宋" w:eastAsia="仿宋_GB2312" w:cs="仿宋"/>
          <w:color w:val="000000"/>
          <w:sz w:val="32"/>
          <w:szCs w:val="32"/>
        </w:rPr>
        <w:t>日至</w:t>
      </w:r>
      <w:r>
        <w:rPr>
          <w:rFonts w:hint="eastAsia" w:eastAsia="仿宋_GB2312" w:cs="仿宋"/>
          <w:color w:val="000000"/>
          <w:sz w:val="32"/>
          <w:szCs w:val="32"/>
        </w:rPr>
        <w:t>20</w:t>
      </w:r>
      <w:r>
        <w:rPr>
          <w:rFonts w:hint="eastAsia" w:ascii="仿宋_GB2312" w:hAnsi="仿宋" w:eastAsia="仿宋_GB2312" w:cs="仿宋"/>
          <w:color w:val="000000"/>
          <w:sz w:val="32"/>
          <w:szCs w:val="32"/>
        </w:rPr>
        <w:t>日，网上缴费的时间安排在</w:t>
      </w:r>
      <w:r>
        <w:rPr>
          <w:rFonts w:hint="eastAsia" w:eastAsia="仿宋_GB2312" w:cs="仿宋"/>
          <w:color w:val="000000"/>
          <w:sz w:val="32"/>
          <w:szCs w:val="32"/>
        </w:rPr>
        <w:t>10</w:t>
      </w:r>
      <w:r>
        <w:rPr>
          <w:rFonts w:hint="eastAsia" w:ascii="仿宋_GB2312" w:hAnsi="仿宋" w:eastAsia="仿宋_GB2312" w:cs="仿宋"/>
          <w:color w:val="000000"/>
          <w:sz w:val="32"/>
          <w:szCs w:val="32"/>
        </w:rPr>
        <w:t>月</w:t>
      </w:r>
      <w:r>
        <w:rPr>
          <w:rFonts w:hint="eastAsia" w:eastAsia="仿宋_GB2312" w:cs="仿宋"/>
          <w:color w:val="000000"/>
          <w:sz w:val="32"/>
          <w:szCs w:val="32"/>
        </w:rPr>
        <w:t>21</w:t>
      </w:r>
      <w:r>
        <w:rPr>
          <w:rFonts w:hint="eastAsia" w:ascii="仿宋_GB2312" w:hAnsi="仿宋" w:eastAsia="仿宋_GB2312" w:cs="仿宋"/>
          <w:color w:val="000000"/>
          <w:sz w:val="32"/>
          <w:szCs w:val="32"/>
        </w:rPr>
        <w:t>日至</w:t>
      </w:r>
      <w:r>
        <w:rPr>
          <w:rFonts w:hint="eastAsia" w:eastAsia="仿宋_GB2312" w:cs="仿宋"/>
          <w:color w:val="000000"/>
          <w:sz w:val="32"/>
          <w:szCs w:val="32"/>
        </w:rPr>
        <w:t>25</w:t>
      </w:r>
      <w:r>
        <w:rPr>
          <w:rFonts w:hint="eastAsia" w:ascii="仿宋_GB2312" w:hAnsi="仿宋" w:eastAsia="仿宋_GB2312" w:cs="仿宋"/>
          <w:color w:val="000000"/>
          <w:sz w:val="32"/>
          <w:szCs w:val="32"/>
        </w:rPr>
        <w:t>日，现场确认时间为</w:t>
      </w:r>
      <w:r>
        <w:rPr>
          <w:rFonts w:hint="eastAsia" w:eastAsia="仿宋_GB2312" w:cs="仿宋"/>
          <w:color w:val="000000"/>
          <w:sz w:val="32"/>
          <w:szCs w:val="32"/>
        </w:rPr>
        <w:t>10</w:t>
      </w:r>
      <w:r>
        <w:rPr>
          <w:rFonts w:hint="eastAsia" w:ascii="仿宋_GB2312" w:hAnsi="仿宋" w:eastAsia="仿宋_GB2312" w:cs="仿宋"/>
          <w:color w:val="000000"/>
          <w:sz w:val="32"/>
          <w:szCs w:val="32"/>
        </w:rPr>
        <w:t>月</w:t>
      </w:r>
      <w:r>
        <w:rPr>
          <w:rFonts w:hint="eastAsia" w:eastAsia="仿宋_GB2312" w:cs="仿宋"/>
          <w:color w:val="000000"/>
          <w:sz w:val="32"/>
          <w:szCs w:val="32"/>
        </w:rPr>
        <w:t>26</w:t>
      </w:r>
      <w:r>
        <w:rPr>
          <w:rFonts w:hint="eastAsia" w:ascii="仿宋_GB2312" w:hAnsi="仿宋" w:eastAsia="仿宋_GB2312" w:cs="仿宋"/>
          <w:color w:val="000000"/>
          <w:sz w:val="32"/>
          <w:szCs w:val="32"/>
        </w:rPr>
        <w:t>日至</w:t>
      </w:r>
      <w:r>
        <w:rPr>
          <w:rFonts w:hint="eastAsia" w:eastAsia="仿宋_GB2312" w:cs="仿宋"/>
          <w:color w:val="000000"/>
          <w:sz w:val="32"/>
          <w:szCs w:val="32"/>
        </w:rPr>
        <w:t>11</w:t>
      </w:r>
      <w:r>
        <w:rPr>
          <w:rFonts w:hint="eastAsia" w:ascii="仿宋_GB2312" w:hAnsi="仿宋" w:eastAsia="仿宋_GB2312" w:cs="仿宋"/>
          <w:color w:val="000000"/>
          <w:sz w:val="32"/>
          <w:szCs w:val="32"/>
        </w:rPr>
        <w:t>月</w:t>
      </w:r>
      <w:r>
        <w:rPr>
          <w:rFonts w:hint="eastAsia" w:eastAsia="仿宋_GB2312" w:cs="仿宋"/>
          <w:color w:val="000000"/>
          <w:sz w:val="32"/>
          <w:szCs w:val="32"/>
        </w:rPr>
        <w:t>2</w:t>
      </w:r>
      <w:r>
        <w:rPr>
          <w:rFonts w:hint="eastAsia" w:ascii="仿宋_GB2312" w:hAnsi="仿宋" w:eastAsia="仿宋_GB2312" w:cs="仿宋"/>
          <w:color w:val="000000"/>
          <w:sz w:val="32"/>
          <w:szCs w:val="32"/>
        </w:rPr>
        <w:t>日。具体报名办法及要求按我省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年报名文件执行。</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（二）专业考试报名</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w:t>
      </w:r>
      <w:r>
        <w:rPr>
          <w:rFonts w:hint="eastAsia" w:ascii="仿宋" w:hAnsi="仿宋" w:eastAsia="仿宋" w:cs="仿宋"/>
          <w:color w:val="000000"/>
          <w:sz w:val="32"/>
          <w:szCs w:val="32"/>
        </w:rPr>
        <w:t>播</w:t>
      </w:r>
      <w:r>
        <w:rPr>
          <w:rFonts w:hint="eastAsia" w:ascii="仿宋_GB2312" w:hAnsi="仿宋" w:eastAsia="仿宋_GB2312" w:cs="仿宋"/>
          <w:color w:val="000000"/>
          <w:sz w:val="32"/>
          <w:szCs w:val="32"/>
        </w:rPr>
        <w:t>音与主持类专业统考的考生，在四川省教育考试院的官方网站（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）上进行报名和缴费。各类专业统考网上报名、网上缴费的时间为：</w:t>
      </w:r>
      <w:r>
        <w:rPr>
          <w:rFonts w:hint="eastAsia" w:eastAsia="仿宋_GB2312" w:cs="仿宋"/>
          <w:color w:val="000000"/>
          <w:sz w:val="32"/>
          <w:szCs w:val="32"/>
        </w:rPr>
        <w:t>11</w:t>
      </w:r>
      <w:r>
        <w:rPr>
          <w:rFonts w:hint="eastAsia" w:ascii="仿宋_GB2312" w:hAnsi="仿宋" w:eastAsia="仿宋_GB2312" w:cs="仿宋"/>
          <w:color w:val="000000"/>
          <w:sz w:val="32"/>
          <w:szCs w:val="32"/>
        </w:rPr>
        <w:t>月</w:t>
      </w:r>
      <w:r>
        <w:rPr>
          <w:rFonts w:hint="eastAsia" w:eastAsia="仿宋_GB2312" w:cs="仿宋"/>
          <w:color w:val="000000"/>
          <w:sz w:val="32"/>
          <w:szCs w:val="32"/>
        </w:rPr>
        <w:t>6</w:t>
      </w:r>
      <w:r>
        <w:rPr>
          <w:rFonts w:hint="eastAsia" w:ascii="仿宋_GB2312" w:hAnsi="仿宋" w:eastAsia="仿宋_GB2312" w:cs="仿宋"/>
          <w:color w:val="000000"/>
          <w:sz w:val="32"/>
          <w:szCs w:val="32"/>
        </w:rPr>
        <w:t>日至</w:t>
      </w:r>
      <w:r>
        <w:rPr>
          <w:rFonts w:hint="eastAsia" w:eastAsia="仿宋_GB2312" w:cs="仿宋"/>
          <w:color w:val="000000"/>
          <w:sz w:val="32"/>
          <w:szCs w:val="32"/>
        </w:rPr>
        <w:t>10</w:t>
      </w:r>
      <w:r>
        <w:rPr>
          <w:rFonts w:hint="eastAsia" w:ascii="仿宋_GB2312" w:hAnsi="仿宋" w:eastAsia="仿宋_GB2312" w:cs="仿宋"/>
          <w:color w:val="000000"/>
          <w:sz w:val="32"/>
          <w:szCs w:val="32"/>
        </w:rPr>
        <w:t>日。按四川省发展和改革委员会、四川省财政厅《关于重新发布全省教育系统考试考务行政事业性收费的通知》（川发改价格规〔</w:t>
      </w:r>
      <w:r>
        <w:rPr>
          <w:rFonts w:hint="eastAsia" w:eastAsia="仿宋_GB2312" w:cs="仿宋"/>
          <w:color w:val="000000"/>
          <w:sz w:val="32"/>
          <w:szCs w:val="32"/>
        </w:rPr>
        <w:t>2022</w:t>
      </w:r>
      <w:r>
        <w:rPr>
          <w:rFonts w:hint="eastAsia" w:ascii="仿宋_GB2312" w:hAnsi="仿宋" w:eastAsia="仿宋_GB2312" w:cs="仿宋"/>
          <w:color w:val="000000"/>
          <w:sz w:val="32"/>
          <w:szCs w:val="32"/>
        </w:rPr>
        <w:t>〕</w:t>
      </w:r>
      <w:r>
        <w:rPr>
          <w:rFonts w:hint="eastAsia" w:eastAsia="仿宋_GB2312" w:cs="仿宋"/>
          <w:color w:val="000000"/>
          <w:sz w:val="32"/>
          <w:szCs w:val="32"/>
        </w:rPr>
        <w:t>484</w:t>
      </w:r>
      <w:r>
        <w:rPr>
          <w:rFonts w:hint="eastAsia" w:ascii="仿宋_GB2312" w:hAnsi="仿宋" w:eastAsia="仿宋_GB2312" w:cs="仿宋"/>
          <w:color w:val="000000"/>
          <w:sz w:val="32"/>
          <w:szCs w:val="32"/>
        </w:rPr>
        <w:t>号）文件规定，专业统考报名考试费标准为每生每专业</w:t>
      </w:r>
      <w:r>
        <w:rPr>
          <w:rFonts w:hint="eastAsia" w:eastAsia="仿宋_GB2312" w:cs="仿宋"/>
          <w:color w:val="000000"/>
          <w:sz w:val="32"/>
          <w:szCs w:val="32"/>
        </w:rPr>
        <w:t>200</w:t>
      </w:r>
      <w:r>
        <w:rPr>
          <w:rFonts w:hint="eastAsia" w:ascii="仿宋_GB2312" w:hAnsi="仿宋" w:eastAsia="仿宋_GB2312" w:cs="仿宋"/>
          <w:color w:val="000000"/>
          <w:sz w:val="32"/>
          <w:szCs w:val="32"/>
        </w:rPr>
        <w:t>元。</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考生在完成网上报名并缴费成功后，须在规定的时间内登录四川省教育考试院网站根据提示打印专业考试准考证。</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未在规定时间内完成我省艺术体育类文化及专业考试报名手续的考生责任自负。 </w:t>
      </w:r>
    </w:p>
    <w:p>
      <w:pPr>
        <w:numPr>
          <w:ilvl w:val="255"/>
          <w:numId w:val="0"/>
        </w:numPr>
        <w:snapToGrid w:val="0"/>
        <w:spacing w:line="540" w:lineRule="exact"/>
        <w:ind w:left="150"/>
        <w:rPr>
          <w:rFonts w:ascii="仿宋" w:hAnsi="仿宋" w:eastAsia="仿宋" w:cs="仿宋"/>
          <w:b/>
          <w:bCs/>
          <w:sz w:val="32"/>
          <w:szCs w:val="32"/>
        </w:rPr>
      </w:pPr>
      <w:r>
        <w:rPr>
          <w:rFonts w:hint="eastAsia" w:ascii="仿宋" w:hAnsi="仿宋" w:eastAsia="仿宋" w:cs="仿宋"/>
          <w:b/>
          <w:bCs/>
          <w:sz w:val="32"/>
          <w:szCs w:val="32"/>
        </w:rPr>
        <w:t xml:space="preserve">  </w:t>
      </w:r>
      <w:r>
        <w:rPr>
          <w:rFonts w:hint="eastAsia" w:ascii="黑体" w:hAnsi="黑体" w:eastAsia="黑体" w:cs="黑体"/>
          <w:b/>
          <w:bCs/>
          <w:sz w:val="32"/>
          <w:szCs w:val="32"/>
        </w:rPr>
        <w:t xml:space="preserve"> </w:t>
      </w:r>
      <w:r>
        <w:rPr>
          <w:rFonts w:hint="eastAsia" w:ascii="黑体" w:hAnsi="黑体" w:eastAsia="黑体" w:cs="黑体"/>
          <w:sz w:val="32"/>
          <w:szCs w:val="32"/>
        </w:rPr>
        <w:t>四、专业考试</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播音与主持类专业省级统考是考生进入高校相关专业学习应当具备的基本素质和能力测试，旨在考查考生学习播音与主持类专业应具备的基本条件和潜能，其评价结果是高校相关专业招生录取的重要依据。</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（一）考试科目和分值</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考试包括作品朗读、新闻播报、话题评述三个科目。</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三科总分为</w:t>
      </w:r>
      <w:r>
        <w:rPr>
          <w:rFonts w:hint="eastAsia" w:eastAsia="仿宋_GB2312" w:cs="仿宋"/>
          <w:color w:val="000000"/>
          <w:sz w:val="32"/>
          <w:szCs w:val="32"/>
        </w:rPr>
        <w:t>300</w:t>
      </w:r>
      <w:r>
        <w:rPr>
          <w:rFonts w:hint="eastAsia" w:ascii="仿宋_GB2312" w:hAnsi="仿宋" w:eastAsia="仿宋_GB2312" w:cs="仿宋"/>
          <w:color w:val="000000"/>
          <w:sz w:val="32"/>
          <w:szCs w:val="32"/>
        </w:rPr>
        <w:t>分，其中作品朗读</w:t>
      </w:r>
      <w:r>
        <w:rPr>
          <w:rFonts w:hint="eastAsia" w:eastAsia="仿宋_GB2312" w:cs="仿宋"/>
          <w:color w:val="000000"/>
          <w:sz w:val="32"/>
          <w:szCs w:val="32"/>
        </w:rPr>
        <w:t>100</w:t>
      </w:r>
      <w:r>
        <w:rPr>
          <w:rFonts w:hint="eastAsia" w:ascii="仿宋_GB2312" w:hAnsi="仿宋" w:eastAsia="仿宋_GB2312" w:cs="仿宋"/>
          <w:color w:val="000000"/>
          <w:sz w:val="32"/>
          <w:szCs w:val="32"/>
        </w:rPr>
        <w:t>分、新闻播报</w:t>
      </w:r>
      <w:r>
        <w:rPr>
          <w:rFonts w:hint="eastAsia" w:eastAsia="仿宋_GB2312" w:cs="仿宋"/>
          <w:color w:val="000000"/>
          <w:sz w:val="32"/>
          <w:szCs w:val="32"/>
        </w:rPr>
        <w:t>100</w:t>
      </w:r>
      <w:r>
        <w:rPr>
          <w:rFonts w:hint="eastAsia" w:ascii="仿宋_GB2312" w:hAnsi="仿宋" w:eastAsia="仿宋_GB2312" w:cs="仿宋"/>
          <w:color w:val="000000"/>
          <w:sz w:val="32"/>
          <w:szCs w:val="32"/>
        </w:rPr>
        <w:t>分、话题评述</w:t>
      </w:r>
      <w:r>
        <w:rPr>
          <w:rFonts w:hint="eastAsia" w:eastAsia="仿宋_GB2312" w:cs="仿宋"/>
          <w:color w:val="000000"/>
          <w:sz w:val="32"/>
          <w:szCs w:val="32"/>
        </w:rPr>
        <w:t>100</w:t>
      </w:r>
      <w:r>
        <w:rPr>
          <w:rFonts w:hint="eastAsia" w:ascii="仿宋_GB2312" w:hAnsi="仿宋" w:eastAsia="仿宋_GB2312" w:cs="仿宋"/>
          <w:color w:val="000000"/>
          <w:sz w:val="32"/>
          <w:szCs w:val="32"/>
        </w:rPr>
        <w:t>分。</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（二）考试目的、内容及形式</w:t>
      </w:r>
    </w:p>
    <w:p>
      <w:pPr>
        <w:spacing w:line="540" w:lineRule="exact"/>
        <w:ind w:firstLine="643" w:firstLineChars="200"/>
        <w:rPr>
          <w:rFonts w:ascii="仿宋_GB2312" w:hAnsi="仿宋" w:eastAsia="仿宋_GB2312" w:cs="仿宋"/>
          <w:b/>
          <w:sz w:val="32"/>
          <w:szCs w:val="32"/>
        </w:rPr>
      </w:pPr>
      <w:r>
        <w:rPr>
          <w:rFonts w:hint="eastAsia" w:eastAsia="仿宋_GB2312" w:cs="仿宋"/>
          <w:b/>
          <w:sz w:val="32"/>
          <w:szCs w:val="32"/>
        </w:rPr>
        <w:t>1</w:t>
      </w:r>
      <w:r>
        <w:rPr>
          <w:rFonts w:hint="eastAsia" w:ascii="仿宋_GB2312" w:hAnsi="仿宋" w:eastAsia="仿宋_GB2312" w:cs="仿宋"/>
          <w:b/>
          <w:sz w:val="32"/>
          <w:szCs w:val="32"/>
        </w:rPr>
        <w:t>.作品朗读</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color w:val="000000"/>
          <w:sz w:val="32"/>
          <w:szCs w:val="32"/>
        </w:rPr>
        <w:t>主要考查考生普通话语音面貌、嗓音条件及对作品的理解力、感受力和表现力等。</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sz w:val="32"/>
          <w:szCs w:val="32"/>
        </w:rPr>
        <w:t>：</w:t>
      </w:r>
      <w:r>
        <w:rPr>
          <w:rFonts w:hint="eastAsia" w:ascii="仿宋_GB2312" w:hAnsi="仿宋" w:eastAsia="仿宋_GB2312" w:cs="仿宋"/>
          <w:color w:val="000000"/>
          <w:sz w:val="32"/>
          <w:szCs w:val="32"/>
        </w:rPr>
        <w:t>指定文学作品朗读，包括一首（段）古诗文和一段现代文学作品节选。</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color w:val="000000"/>
          <w:sz w:val="32"/>
          <w:szCs w:val="32"/>
        </w:rPr>
        <w:t>现场抽取试题，答题时长不超过</w:t>
      </w:r>
      <w:r>
        <w:rPr>
          <w:rFonts w:hint="eastAsia" w:eastAsia="仿宋_GB2312" w:cs="仿宋"/>
          <w:color w:val="000000"/>
          <w:sz w:val="32"/>
          <w:szCs w:val="32"/>
        </w:rPr>
        <w:t>2</w:t>
      </w:r>
      <w:r>
        <w:rPr>
          <w:rFonts w:hint="eastAsia" w:ascii="仿宋_GB2312" w:hAnsi="仿宋" w:eastAsia="仿宋_GB2312" w:cs="仿宋"/>
          <w:color w:val="000000"/>
          <w:sz w:val="32"/>
          <w:szCs w:val="32"/>
        </w:rPr>
        <w:t>分钟。</w:t>
      </w:r>
    </w:p>
    <w:p>
      <w:pPr>
        <w:spacing w:line="540" w:lineRule="exact"/>
        <w:ind w:firstLine="643" w:firstLineChars="200"/>
        <w:rPr>
          <w:rFonts w:ascii="仿宋_GB2312" w:hAnsi="仿宋" w:eastAsia="仿宋_GB2312" w:cs="仿宋"/>
          <w:b/>
          <w:sz w:val="32"/>
          <w:szCs w:val="32"/>
        </w:rPr>
      </w:pPr>
      <w:r>
        <w:rPr>
          <w:rFonts w:hint="eastAsia" w:eastAsia="仿宋_GB2312" w:cs="仿宋"/>
          <w:b/>
          <w:sz w:val="32"/>
          <w:szCs w:val="32"/>
        </w:rPr>
        <w:t>2</w:t>
      </w:r>
      <w:r>
        <w:rPr>
          <w:rFonts w:hint="eastAsia" w:ascii="仿宋_GB2312" w:hAnsi="仿宋" w:eastAsia="仿宋_GB2312" w:cs="仿宋"/>
          <w:b/>
          <w:sz w:val="32"/>
          <w:szCs w:val="32"/>
        </w:rPr>
        <w:t>.新闻播报</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w:t>
      </w:r>
      <w:r>
        <w:rPr>
          <w:rFonts w:hint="eastAsia" w:ascii="仿宋_GB2312" w:hAnsi="仿宋" w:eastAsia="仿宋_GB2312" w:cs="仿宋"/>
          <w:color w:val="000000"/>
          <w:sz w:val="32"/>
          <w:szCs w:val="32"/>
        </w:rPr>
        <w:t>主要考查考生对新闻稿件的理解能力、表达能力和新闻语感。</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color w:val="000000"/>
          <w:sz w:val="32"/>
          <w:szCs w:val="32"/>
        </w:rPr>
        <w:t>指定新闻稿件播报。</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w:t>
      </w:r>
      <w:r>
        <w:rPr>
          <w:rFonts w:hint="eastAsia" w:ascii="仿宋_GB2312" w:hAnsi="仿宋" w:eastAsia="仿宋_GB2312" w:cs="仿宋"/>
          <w:color w:val="000000"/>
          <w:sz w:val="32"/>
          <w:szCs w:val="32"/>
        </w:rPr>
        <w:t>现场抽取试题，答题时长不超过</w:t>
      </w:r>
      <w:r>
        <w:rPr>
          <w:rFonts w:hint="eastAsia" w:eastAsia="仿宋_GB2312" w:cs="仿宋"/>
          <w:color w:val="000000"/>
          <w:sz w:val="32"/>
          <w:szCs w:val="32"/>
        </w:rPr>
        <w:t>1</w:t>
      </w:r>
      <w:r>
        <w:rPr>
          <w:rFonts w:hint="eastAsia" w:ascii="仿宋_GB2312" w:hAnsi="仿宋" w:eastAsia="仿宋_GB2312" w:cs="仿宋"/>
          <w:color w:val="000000"/>
          <w:sz w:val="32"/>
          <w:szCs w:val="32"/>
        </w:rPr>
        <w:t>分钟。</w:t>
      </w:r>
    </w:p>
    <w:p>
      <w:pPr>
        <w:spacing w:line="540" w:lineRule="exact"/>
        <w:ind w:firstLine="643" w:firstLineChars="200"/>
        <w:rPr>
          <w:rFonts w:ascii="仿宋_GB2312" w:hAnsi="仿宋" w:eastAsia="仿宋_GB2312" w:cs="仿宋"/>
          <w:b/>
          <w:sz w:val="32"/>
          <w:szCs w:val="32"/>
        </w:rPr>
      </w:pPr>
      <w:r>
        <w:rPr>
          <w:rFonts w:hint="eastAsia" w:eastAsia="仿宋_GB2312" w:cs="仿宋"/>
          <w:b/>
          <w:sz w:val="32"/>
          <w:szCs w:val="32"/>
        </w:rPr>
        <w:t>3</w:t>
      </w:r>
      <w:r>
        <w:rPr>
          <w:rFonts w:hint="eastAsia" w:ascii="仿宋_GB2312" w:hAnsi="仿宋" w:eastAsia="仿宋_GB2312" w:cs="仿宋"/>
          <w:b/>
          <w:sz w:val="32"/>
          <w:szCs w:val="32"/>
        </w:rPr>
        <w:t>.话题评述</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color w:val="000000"/>
          <w:sz w:val="32"/>
          <w:szCs w:val="32"/>
        </w:rPr>
        <w:t>主要考查考生思维能力、语言组织能力、口语表达能力、评论能力和说服力。</w:t>
      </w:r>
    </w:p>
    <w:p>
      <w:pPr>
        <w:spacing w:line="54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color w:val="000000"/>
          <w:sz w:val="32"/>
          <w:szCs w:val="32"/>
        </w:rPr>
        <w:t>对所提供的话题（素材）进行评述。</w:t>
      </w:r>
    </w:p>
    <w:p>
      <w:pPr>
        <w:spacing w:line="54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color w:val="000000"/>
          <w:sz w:val="32"/>
          <w:szCs w:val="32"/>
        </w:rPr>
        <w:t>现场抽取考题, 脱稿评述，答题时长不超过</w:t>
      </w:r>
      <w:r>
        <w:rPr>
          <w:rFonts w:hint="eastAsia" w:eastAsia="仿宋_GB2312" w:cs="仿宋"/>
          <w:color w:val="000000"/>
          <w:sz w:val="32"/>
          <w:szCs w:val="32"/>
        </w:rPr>
        <w:t>2</w:t>
      </w:r>
      <w:r>
        <w:rPr>
          <w:rFonts w:hint="eastAsia" w:ascii="仿宋_GB2312" w:hAnsi="仿宋" w:eastAsia="仿宋_GB2312" w:cs="仿宋"/>
          <w:color w:val="000000"/>
          <w:sz w:val="32"/>
          <w:szCs w:val="32"/>
        </w:rPr>
        <w:t>分钟。</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注：所有考试科目均采用单人单场面试方式，同一考生应在同一考场一次性完成。考生三个科目的备稿总时长控制在</w:t>
      </w:r>
      <w:r>
        <w:rPr>
          <w:rFonts w:hint="eastAsia" w:eastAsia="仿宋_GB2312" w:cs="仿宋"/>
          <w:color w:val="000000"/>
          <w:sz w:val="32"/>
          <w:szCs w:val="32"/>
        </w:rPr>
        <w:t>10</w:t>
      </w:r>
      <w:r>
        <w:rPr>
          <w:rFonts w:hint="eastAsia" w:ascii="仿宋_GB2312" w:hAnsi="仿宋" w:eastAsia="仿宋_GB2312" w:cs="仿宋"/>
          <w:color w:val="000000"/>
          <w:sz w:val="32"/>
          <w:szCs w:val="32"/>
        </w:rPr>
        <w:t>—</w:t>
      </w:r>
      <w:r>
        <w:rPr>
          <w:rFonts w:hint="eastAsia" w:eastAsia="仿宋_GB2312" w:cs="仿宋"/>
          <w:color w:val="000000"/>
          <w:sz w:val="32"/>
          <w:szCs w:val="32"/>
        </w:rPr>
        <w:t>15</w:t>
      </w:r>
      <w:r>
        <w:rPr>
          <w:rFonts w:hint="eastAsia" w:ascii="仿宋_GB2312" w:hAnsi="仿宋" w:eastAsia="仿宋_GB2312" w:cs="仿宋"/>
          <w:color w:val="000000"/>
          <w:sz w:val="32"/>
          <w:szCs w:val="32"/>
        </w:rPr>
        <w:t>分钟。</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（三）考试要求</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.考生不得化妆，不得戴美瞳、不得佩戴饰品（头饰、服饰等），不得出现遮挡面部等可能影响客观评判的情况。</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2</w:t>
      </w:r>
      <w:r>
        <w:rPr>
          <w:rFonts w:hint="eastAsia" w:ascii="仿宋_GB2312" w:hAnsi="仿宋" w:eastAsia="仿宋_GB2312" w:cs="仿宋"/>
          <w:sz w:val="32"/>
          <w:szCs w:val="32"/>
        </w:rPr>
        <w:t>.考试过程中不得使用辅助工具，如道具、音乐播放器等。</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（四）考查范围</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作品朗读科目选材以中小学语文教育涉及的内容为主，可包括相关补充教材及推荐阅读材料等。</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新闻播报科目选材以官方主流媒体近期发布的社会类、生活类新闻为主。</w:t>
      </w:r>
    </w:p>
    <w:p>
      <w:pPr>
        <w:spacing w:line="540" w:lineRule="exact"/>
        <w:ind w:firstLine="640" w:firstLineChars="200"/>
      </w:pPr>
      <w:r>
        <w:rPr>
          <w:rFonts w:hint="eastAsia" w:ascii="仿宋_GB2312" w:hAnsi="仿宋" w:eastAsia="仿宋_GB2312" w:cs="仿宋"/>
          <w:sz w:val="32"/>
          <w:szCs w:val="32"/>
        </w:rPr>
        <w:t>话题评述科目选材以社会热点、日常生活等内容为主。</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（五）专业考试日程安排及地点</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专业面试科目考试时间：</w:t>
      </w:r>
      <w:r>
        <w:rPr>
          <w:rFonts w:hint="eastAsia" w:eastAsia="仿宋_GB2312" w:cs="仿宋"/>
          <w:color w:val="000000"/>
          <w:sz w:val="32"/>
          <w:szCs w:val="32"/>
        </w:rPr>
        <w:t>2023</w:t>
      </w:r>
      <w:r>
        <w:rPr>
          <w:rFonts w:hint="eastAsia" w:ascii="仿宋_GB2312" w:hAnsi="仿宋" w:eastAsia="仿宋_GB2312" w:cs="仿宋"/>
          <w:color w:val="000000"/>
          <w:sz w:val="32"/>
          <w:szCs w:val="32"/>
        </w:rPr>
        <w:t>年</w:t>
      </w:r>
      <w:r>
        <w:rPr>
          <w:rFonts w:hint="eastAsia" w:eastAsia="仿宋_GB2312" w:cs="仿宋"/>
          <w:color w:val="000000"/>
          <w:sz w:val="32"/>
          <w:szCs w:val="32"/>
        </w:rPr>
        <w:t>12</w:t>
      </w:r>
      <w:r>
        <w:rPr>
          <w:rFonts w:hint="eastAsia" w:ascii="仿宋_GB2312" w:hAnsi="仿宋" w:eastAsia="仿宋_GB2312" w:cs="仿宋"/>
          <w:color w:val="000000"/>
          <w:sz w:val="32"/>
          <w:szCs w:val="32"/>
        </w:rPr>
        <w:t>月</w:t>
      </w:r>
      <w:r>
        <w:rPr>
          <w:rFonts w:hint="eastAsia" w:eastAsia="仿宋_GB2312" w:cs="仿宋"/>
          <w:color w:val="000000"/>
          <w:sz w:val="32"/>
          <w:szCs w:val="32"/>
        </w:rPr>
        <w:t>1</w:t>
      </w:r>
      <w:r>
        <w:rPr>
          <w:rFonts w:hint="eastAsia" w:ascii="仿宋_GB2312" w:hAnsi="仿宋" w:eastAsia="仿宋_GB2312" w:cs="仿宋"/>
          <w:color w:val="000000"/>
          <w:sz w:val="32"/>
          <w:szCs w:val="32"/>
        </w:rPr>
        <w:t>日至</w:t>
      </w:r>
      <w:r>
        <w:rPr>
          <w:rFonts w:hint="eastAsia" w:eastAsia="仿宋_GB2312" w:cs="仿宋"/>
          <w:color w:val="000000"/>
          <w:sz w:val="32"/>
          <w:szCs w:val="32"/>
        </w:rPr>
        <w:t>13</w:t>
      </w:r>
      <w:r>
        <w:rPr>
          <w:rFonts w:hint="eastAsia" w:ascii="仿宋_GB2312" w:hAnsi="仿宋" w:eastAsia="仿宋_GB2312" w:cs="仿宋"/>
          <w:color w:val="000000"/>
          <w:sz w:val="32"/>
          <w:szCs w:val="32"/>
        </w:rPr>
        <w:t>日。</w:t>
      </w:r>
    </w:p>
    <w:p>
      <w:pPr>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专业面试科目考试地点：成都理工大学艺术大楼（成都市成华区二仙桥东三路</w:t>
      </w:r>
      <w:r>
        <w:rPr>
          <w:rFonts w:hint="eastAsia" w:eastAsia="仿宋_GB2312" w:cs="仿宋"/>
          <w:color w:val="000000"/>
          <w:sz w:val="32"/>
          <w:szCs w:val="32"/>
        </w:rPr>
        <w:t>1</w:t>
      </w:r>
      <w:r>
        <w:rPr>
          <w:rFonts w:hint="eastAsia" w:ascii="仿宋_GB2312" w:hAnsi="仿宋" w:eastAsia="仿宋_GB2312" w:cs="仿宋"/>
          <w:color w:val="000000"/>
          <w:sz w:val="32"/>
          <w:szCs w:val="32"/>
        </w:rPr>
        <w:t>号）。</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（六）考试注意事项</w:t>
      </w:r>
    </w:p>
    <w:p>
      <w:pPr>
        <w:spacing w:line="54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1</w:t>
      </w:r>
      <w:r>
        <w:rPr>
          <w:rFonts w:hint="eastAsia" w:ascii="仿宋_GB2312" w:hAnsi="仿宋" w:eastAsia="仿宋_GB2312" w:cs="仿宋"/>
          <w:color w:val="000000"/>
          <w:sz w:val="32"/>
          <w:szCs w:val="32"/>
        </w:rPr>
        <w:t>.考生凭身份证原件和专业准考证参加专业考试。专业面试科目考试实行分组定时按顺序进行，考生本人的专业准考证上已排定了考生所参加的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w:t>
      </w:r>
      <w:r>
        <w:rPr>
          <w:rFonts w:hint="eastAsia" w:eastAsia="仿宋_GB2312" w:cs="仿宋"/>
          <w:color w:val="000000"/>
          <w:sz w:val="32"/>
          <w:szCs w:val="32"/>
        </w:rPr>
        <w:t>0</w:t>
      </w:r>
      <w:r>
        <w:rPr>
          <w:rFonts w:hint="eastAsia" w:ascii="仿宋_GB2312" w:hAnsi="仿宋" w:eastAsia="仿宋_GB2312" w:cs="仿宋"/>
          <w:color w:val="000000"/>
          <w:sz w:val="32"/>
          <w:szCs w:val="32"/>
        </w:rPr>
        <w:t>分。</w:t>
      </w:r>
    </w:p>
    <w:p>
      <w:pPr>
        <w:spacing w:line="540" w:lineRule="exact"/>
        <w:ind w:firstLine="600"/>
        <w:rPr>
          <w:rFonts w:ascii="仿宋_GB2312" w:hAnsi="仿宋" w:eastAsia="仿宋_GB2312" w:cs="仿宋"/>
          <w:color w:val="000000"/>
          <w:sz w:val="32"/>
          <w:szCs w:val="32"/>
        </w:rPr>
      </w:pPr>
      <w:r>
        <w:rPr>
          <w:rFonts w:hint="eastAsia" w:eastAsia="仿宋_GB2312" w:cs="仿宋"/>
          <w:color w:val="000000"/>
          <w:sz w:val="32"/>
          <w:szCs w:val="32"/>
        </w:rPr>
        <w:t>2</w:t>
      </w:r>
      <w:r>
        <w:rPr>
          <w:rFonts w:hint="eastAsia" w:ascii="仿宋_GB2312" w:hAnsi="仿宋" w:eastAsia="仿宋_GB2312" w:cs="仿宋"/>
          <w:color w:val="000000"/>
          <w:sz w:val="32"/>
          <w:szCs w:val="32"/>
        </w:rPr>
        <w:t>.考试将全程录音录像。对于不遵守《考场规则》，不服从考务工作人员管理以及出现违规行为的考生，考务办公室将报送省教育考试院，按照《中华人民共和国教育法》第七十九条、《国家教育考试违规处理办法》（教育部令第</w:t>
      </w:r>
      <w:r>
        <w:rPr>
          <w:rFonts w:hint="eastAsia" w:eastAsia="仿宋_GB2312" w:cs="仿宋"/>
          <w:color w:val="000000"/>
          <w:sz w:val="32"/>
          <w:szCs w:val="32"/>
        </w:rPr>
        <w:t>33</w:t>
      </w:r>
      <w:r>
        <w:rPr>
          <w:rFonts w:hint="eastAsia" w:ascii="仿宋_GB2312" w:hAnsi="仿宋" w:eastAsia="仿宋_GB2312" w:cs="仿宋"/>
          <w:color w:val="000000"/>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五、专业成绩通知和复核  </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答卷（含音视频）、是否有漏评、得分是否漏统（登）、成绩合成是否一致等；成绩复核不重新评阅答卷（含音视频），评分标准、评分细则的宽严问题不在复核范围之内。</w:t>
      </w:r>
    </w:p>
    <w:p>
      <w:pPr>
        <w:spacing w:line="54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高校校考成绩由组织校考的招生高校自行通知考生，成绩复核事宜按照高校有关规定执行。</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六、文化考试</w:t>
      </w:r>
    </w:p>
    <w:p>
      <w:pPr>
        <w:snapToGrid w:val="0"/>
        <w:spacing w:line="540" w:lineRule="exact"/>
        <w:rPr>
          <w:rFonts w:ascii="仿宋_GB2312" w:hAnsi="仿宋" w:eastAsia="仿宋_GB2312" w:cs="仿宋"/>
          <w:color w:val="000000"/>
          <w:sz w:val="32"/>
          <w:szCs w:val="32"/>
        </w:rPr>
      </w:pPr>
      <w:r>
        <w:rPr>
          <w:rFonts w:hint="eastAsia" w:ascii="仿宋" w:hAnsi="仿宋" w:eastAsia="仿宋" w:cs="仿宋"/>
          <w:sz w:val="32"/>
          <w:szCs w:val="32"/>
        </w:rPr>
        <w:t xml:space="preserve">   </w:t>
      </w:r>
      <w:r>
        <w:rPr>
          <w:rFonts w:hint="eastAsia" w:ascii="仿宋_GB2312" w:hAnsi="仿宋" w:eastAsia="仿宋_GB2312" w:cs="仿宋"/>
          <w:color w:val="000000"/>
          <w:sz w:val="32"/>
          <w:szCs w:val="32"/>
        </w:rPr>
        <w:t xml:space="preserve"> 报考普通高校播音与主持类专业的文理科考生，须按规定参加全国普通高考。播音与主持类专业无职教师资班和高职班对口招生计划。</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七、政考、体检</w:t>
      </w:r>
    </w:p>
    <w:p>
      <w:pPr>
        <w:snapToGrid w:val="0"/>
        <w:spacing w:line="540" w:lineRule="exact"/>
        <w:rPr>
          <w:rFonts w:ascii="仿宋_GB2312" w:hAnsi="仿宋" w:eastAsia="仿宋_GB2312" w:cs="仿宋"/>
          <w:color w:val="000000"/>
          <w:sz w:val="32"/>
          <w:szCs w:val="32"/>
        </w:rPr>
      </w:pPr>
      <w:r>
        <w:rPr>
          <w:rFonts w:hint="eastAsia" w:ascii="仿宋" w:hAnsi="仿宋" w:eastAsia="仿宋" w:cs="仿宋"/>
          <w:sz w:val="32"/>
          <w:szCs w:val="32"/>
        </w:rPr>
        <w:t xml:space="preserve">   </w:t>
      </w: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考生的思想政治品德考核和体检，按照我省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年报名文件有关规定执行。</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八、其他事项</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考生报考经批准可单独组织专业考试（校考）的播音与主持类专业，必须参加我省组织的播音与主持类专业统考且成绩达到本类专业校考合格线，同类专业校考合格成绩方为有效。</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考生在填报志愿时，必须查阅学校《招生章程》《招生简章》，了解学校对专业成绩总分、文化成绩总分、单科成绩、身体条件、性别、文理科类等方面的要求，如因误填、错填而被学校退档，其后果自负。</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四川省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年普通高校招生播音与主持类专业考务办公室设在成都理工大学。</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地址：成都市成华区二仙桥东三路</w:t>
      </w:r>
      <w:r>
        <w:rPr>
          <w:rFonts w:hint="eastAsia" w:eastAsia="仿宋_GB2312" w:cs="仿宋"/>
          <w:color w:val="000000"/>
          <w:sz w:val="32"/>
          <w:szCs w:val="32"/>
        </w:rPr>
        <w:t>1</w:t>
      </w:r>
      <w:r>
        <w:rPr>
          <w:rFonts w:hint="eastAsia" w:ascii="仿宋_GB2312" w:hAnsi="仿宋" w:eastAsia="仿宋_GB2312" w:cs="仿宋"/>
          <w:color w:val="000000"/>
          <w:sz w:val="32"/>
          <w:szCs w:val="32"/>
        </w:rPr>
        <w:t xml:space="preserve">号    </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邮编：</w:t>
      </w:r>
      <w:r>
        <w:rPr>
          <w:rFonts w:hint="eastAsia" w:eastAsia="仿宋_GB2312" w:cs="仿宋"/>
          <w:color w:val="000000"/>
          <w:sz w:val="32"/>
          <w:szCs w:val="32"/>
        </w:rPr>
        <w:t>610059</w:t>
      </w:r>
      <w:r>
        <w:rPr>
          <w:rFonts w:hint="eastAsia" w:ascii="仿宋_GB2312" w:hAnsi="仿宋" w:eastAsia="仿宋_GB2312" w:cs="仿宋"/>
          <w:color w:val="000000"/>
          <w:sz w:val="32"/>
          <w:szCs w:val="32"/>
        </w:rPr>
        <w:t xml:space="preserve">    </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电话：（</w:t>
      </w:r>
      <w:r>
        <w:rPr>
          <w:rFonts w:hint="eastAsia" w:eastAsia="仿宋_GB2312" w:cs="仿宋"/>
          <w:color w:val="000000"/>
          <w:sz w:val="32"/>
          <w:szCs w:val="32"/>
        </w:rPr>
        <w:t>028</w:t>
      </w:r>
      <w:r>
        <w:rPr>
          <w:rFonts w:hint="eastAsia" w:ascii="仿宋_GB2312" w:hAnsi="仿宋" w:eastAsia="仿宋_GB2312" w:cs="仿宋"/>
          <w:color w:val="000000"/>
          <w:sz w:val="32"/>
          <w:szCs w:val="32"/>
        </w:rPr>
        <w:t>）</w:t>
      </w:r>
      <w:r>
        <w:rPr>
          <w:rFonts w:hint="eastAsia" w:eastAsia="仿宋_GB2312" w:cs="仿宋"/>
          <w:color w:val="000000"/>
          <w:sz w:val="32"/>
          <w:szCs w:val="32"/>
        </w:rPr>
        <w:t>84078927</w:t>
      </w:r>
    </w:p>
    <w:p>
      <w:pPr>
        <w:spacing w:line="540" w:lineRule="exact"/>
        <w:ind w:firstLine="6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注：本简介未尽事宜，按我省普通高校年度招生工作相关文件执行。</w:t>
      </w:r>
    </w:p>
    <w:p>
      <w:pPr>
        <w:pStyle w:val="2"/>
        <w:spacing w:line="400" w:lineRule="exact"/>
        <w:ind w:firstLine="643"/>
      </w:pPr>
    </w:p>
    <w:p>
      <w:pPr>
        <w:rPr>
          <w:rFonts w:ascii="黑体" w:hAnsi="黑体" w:eastAsia="黑体" w:cs="仿宋"/>
          <w:sz w:val="32"/>
          <w:szCs w:val="32"/>
        </w:rPr>
      </w:pPr>
      <w:r>
        <w:rPr>
          <w:rFonts w:hint="eastAsia" w:ascii="黑体" w:hAnsi="黑体" w:eastAsia="黑体" w:cs="仿宋"/>
          <w:sz w:val="32"/>
          <w:szCs w:val="32"/>
        </w:rPr>
        <w:t>附</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普通高等学校播音与主持类本科招生专业与省级统考科类</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对应关系一览表</w:t>
      </w:r>
    </w:p>
    <w:p/>
    <w:tbl>
      <w:tblPr>
        <w:tblStyle w:val="5"/>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1513"/>
        <w:gridCol w:w="1892"/>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159"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ascii="仿宋" w:hAnsi="仿宋" w:eastAsia="仿宋" w:cs="仿宋"/>
                <w:b/>
                <w:bCs/>
                <w:sz w:val="24"/>
              </w:rPr>
            </w:pPr>
            <w:r>
              <w:rPr>
                <w:rFonts w:hint="eastAsia" w:ascii="仿宋" w:hAnsi="仿宋" w:eastAsia="仿宋" w:cs="仿宋"/>
                <w:b/>
                <w:bCs/>
                <w:spacing w:val="2"/>
                <w:sz w:val="24"/>
              </w:rPr>
              <w:t>统考科类</w:t>
            </w:r>
          </w:p>
        </w:tc>
        <w:tc>
          <w:tcPr>
            <w:tcW w:w="3405" w:type="dxa"/>
            <w:gridSpan w:val="2"/>
            <w:tcBorders>
              <w:left w:val="single" w:color="auto" w:sz="4" w:space="0"/>
            </w:tcBorders>
            <w:vAlign w:val="center"/>
          </w:tcPr>
          <w:p>
            <w:pPr>
              <w:spacing w:before="134" w:line="220" w:lineRule="auto"/>
              <w:jc w:val="center"/>
              <w:rPr>
                <w:rFonts w:ascii="仿宋" w:hAnsi="仿宋" w:eastAsia="仿宋" w:cs="仿宋"/>
                <w:b/>
                <w:bCs/>
                <w:sz w:val="24"/>
              </w:rPr>
            </w:pPr>
            <w:r>
              <w:rPr>
                <w:rFonts w:hint="eastAsia" w:ascii="仿宋" w:hAnsi="仿宋" w:eastAsia="仿宋" w:cs="仿宋"/>
                <w:b/>
                <w:bCs/>
                <w:spacing w:val="-2"/>
                <w:sz w:val="24"/>
              </w:rPr>
              <w:t>对应招生专业</w:t>
            </w:r>
          </w:p>
        </w:tc>
        <w:tc>
          <w:tcPr>
            <w:tcW w:w="3722" w:type="dxa"/>
            <w:vMerge w:val="restart"/>
            <w:vAlign w:val="center"/>
          </w:tcPr>
          <w:p>
            <w:pPr>
              <w:spacing w:before="134" w:line="220" w:lineRule="auto"/>
              <w:jc w:val="center"/>
              <w:rPr>
                <w:rFonts w:ascii="仿宋" w:hAnsi="仿宋" w:eastAsia="仿宋" w:cs="仿宋"/>
                <w:b/>
                <w:bCs/>
                <w:spacing w:val="-2"/>
                <w:sz w:val="24"/>
              </w:rPr>
            </w:pPr>
            <w:r>
              <w:rPr>
                <w:rFonts w:hint="eastAsia" w:ascii="仿宋" w:hAnsi="仿宋" w:eastAsia="仿宋" w:cs="仿宋"/>
                <w:b/>
                <w:bCs/>
                <w:spacing w:val="-4"/>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513" w:type="dxa"/>
            <w:tcBorders>
              <w:left w:val="single" w:color="auto" w:sz="4" w:space="0"/>
            </w:tcBorders>
            <w:vAlign w:val="center"/>
          </w:tcPr>
          <w:p>
            <w:pPr>
              <w:spacing w:before="128" w:line="219" w:lineRule="auto"/>
              <w:ind w:left="132"/>
              <w:jc w:val="center"/>
              <w:rPr>
                <w:rFonts w:ascii="仿宋" w:hAnsi="仿宋" w:eastAsia="仿宋" w:cs="仿宋"/>
                <w:b/>
                <w:sz w:val="24"/>
              </w:rPr>
            </w:pPr>
            <w:r>
              <w:rPr>
                <w:rFonts w:hint="eastAsia" w:ascii="仿宋" w:hAnsi="仿宋" w:eastAsia="仿宋" w:cs="仿宋"/>
                <w:b/>
                <w:spacing w:val="-2"/>
                <w:sz w:val="24"/>
              </w:rPr>
              <w:t>专业代码</w:t>
            </w:r>
          </w:p>
        </w:tc>
        <w:tc>
          <w:tcPr>
            <w:tcW w:w="1892" w:type="dxa"/>
            <w:vAlign w:val="center"/>
          </w:tcPr>
          <w:p>
            <w:pPr>
              <w:spacing w:before="129" w:line="220" w:lineRule="auto"/>
              <w:ind w:firstLine="237" w:firstLineChars="100"/>
              <w:rPr>
                <w:rFonts w:ascii="仿宋" w:hAnsi="仿宋" w:eastAsia="仿宋" w:cs="仿宋"/>
                <w:b/>
                <w:sz w:val="24"/>
              </w:rPr>
            </w:pPr>
            <w:r>
              <w:rPr>
                <w:rFonts w:hint="eastAsia" w:ascii="仿宋" w:hAnsi="仿宋" w:eastAsia="仿宋" w:cs="仿宋"/>
                <w:b/>
                <w:spacing w:val="-2"/>
                <w:sz w:val="24"/>
              </w:rPr>
              <w:t>专业名称</w:t>
            </w:r>
          </w:p>
        </w:tc>
        <w:tc>
          <w:tcPr>
            <w:tcW w:w="3722" w:type="dxa"/>
            <w:vMerge w:val="continue"/>
            <w:vAlign w:val="center"/>
          </w:tcPr>
          <w:p>
            <w:pPr>
              <w:spacing w:before="129" w:line="220" w:lineRule="auto"/>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pacing w:val="-2"/>
                <w:sz w:val="24"/>
              </w:rPr>
              <w:t>播音与主持类</w:t>
            </w:r>
          </w:p>
        </w:tc>
        <w:tc>
          <w:tcPr>
            <w:tcW w:w="1513" w:type="dxa"/>
            <w:tcBorders>
              <w:left w:val="single" w:color="auto" w:sz="4" w:space="0"/>
            </w:tcBorders>
            <w:vAlign w:val="center"/>
          </w:tcPr>
          <w:p>
            <w:pPr>
              <w:ind w:firstLine="232" w:firstLineChars="100"/>
              <w:jc w:val="center"/>
              <w:rPr>
                <w:rFonts w:ascii="仿宋" w:hAnsi="仿宋" w:eastAsia="仿宋" w:cs="仿宋"/>
                <w:sz w:val="24"/>
              </w:rPr>
            </w:pPr>
            <w:r>
              <w:rPr>
                <w:rFonts w:hint="eastAsia" w:eastAsia="仿宋" w:cs="仿宋"/>
                <w:spacing w:val="-4"/>
                <w:sz w:val="24"/>
              </w:rPr>
              <w:t>130309</w:t>
            </w:r>
          </w:p>
        </w:tc>
        <w:tc>
          <w:tcPr>
            <w:tcW w:w="1892" w:type="dxa"/>
            <w:vAlign w:val="center"/>
          </w:tcPr>
          <w:p>
            <w:pPr>
              <w:jc w:val="center"/>
              <w:rPr>
                <w:rFonts w:ascii="仿宋" w:hAnsi="仿宋" w:eastAsia="仿宋" w:cs="仿宋"/>
                <w:sz w:val="24"/>
              </w:rPr>
            </w:pPr>
            <w:r>
              <w:rPr>
                <w:rFonts w:hint="eastAsia" w:ascii="仿宋" w:hAnsi="仿宋" w:eastAsia="仿宋" w:cs="仿宋"/>
                <w:spacing w:val="-2"/>
                <w:sz w:val="24"/>
              </w:rPr>
              <w:t>播音与主持艺术</w:t>
            </w:r>
          </w:p>
        </w:tc>
        <w:tc>
          <w:tcPr>
            <w:tcW w:w="3722" w:type="dxa"/>
            <w:vAlign w:val="center"/>
          </w:tcPr>
          <w:p>
            <w:pPr>
              <w:ind w:firstLine="29"/>
              <w:jc w:val="center"/>
              <w:rPr>
                <w:rFonts w:ascii="仿宋" w:hAnsi="仿宋" w:eastAsia="仿宋" w:cs="仿宋"/>
                <w:sz w:val="24"/>
              </w:rPr>
            </w:pPr>
            <w:r>
              <w:rPr>
                <w:rFonts w:hint="eastAsia" w:eastAsia="仿宋" w:cs="仿宋"/>
                <w:spacing w:val="5"/>
                <w:sz w:val="24"/>
              </w:rPr>
              <w:t>401</w:t>
            </w:r>
            <w:r>
              <w:rPr>
                <w:rFonts w:hint="eastAsia" w:ascii="仿宋" w:hAnsi="仿宋" w:eastAsia="仿宋" w:cs="仿宋"/>
                <w:spacing w:val="5"/>
                <w:sz w:val="24"/>
              </w:rPr>
              <w:t>-作品朗读，</w:t>
            </w:r>
            <w:r>
              <w:rPr>
                <w:rFonts w:hint="eastAsia" w:eastAsia="仿宋" w:cs="仿宋"/>
                <w:spacing w:val="5"/>
                <w:sz w:val="24"/>
              </w:rPr>
              <w:t>402</w:t>
            </w:r>
            <w:r>
              <w:rPr>
                <w:rFonts w:hint="eastAsia" w:ascii="仿宋" w:hAnsi="仿宋" w:eastAsia="仿宋" w:cs="仿宋"/>
                <w:spacing w:val="5"/>
                <w:sz w:val="24"/>
              </w:rPr>
              <w:t>-新闻播报，</w:t>
            </w:r>
            <w:r>
              <w:rPr>
                <w:rFonts w:hint="eastAsia" w:eastAsia="仿宋" w:cs="仿宋"/>
                <w:spacing w:val="5"/>
                <w:sz w:val="24"/>
              </w:rPr>
              <w:t>403</w:t>
            </w:r>
            <w:r>
              <w:rPr>
                <w:rFonts w:hint="eastAsia" w:ascii="仿宋" w:hAnsi="仿宋" w:eastAsia="仿宋" w:cs="仿宋"/>
                <w:spacing w:val="5"/>
                <w:sz w:val="24"/>
              </w:rPr>
              <w:t>-话题评述</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79DA4C1C"/>
    <w:rsid w:val="79DA4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2023-10-13T01:33:00Z</dcterms:created>
  <dc:creator>WPS_1675735716</dc:creator>
  <cp:lastModifiedBy>WPS_1675735716</cp:lastModifiedBy>
  <dcterms:modified xsi:type="dcterms:W3CDTF">2023-10-13T01:33:19Z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293934522C014EC18C0FAC8BFB8B215F_11</vt:lpwstr>
  </property>
</Properties>
</file>