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方正小标宋简体" w:hAnsi="Times New Roman" w:eastAsia="方正小标宋简体"/>
          <w:bCs/>
          <w:kern w:val="0"/>
          <w:sz w:val="36"/>
          <w:szCs w:val="36"/>
        </w:rPr>
      </w:pPr>
      <w:r>
        <w:rPr>
          <w:rFonts w:hint="eastAsia" w:ascii="方正小标宋简体" w:hAnsi="Times New Roman" w:eastAsia="方正小标宋简体"/>
          <w:bCs/>
          <w:kern w:val="0"/>
          <w:sz w:val="36"/>
          <w:szCs w:val="36"/>
        </w:rPr>
        <w:t>江苏省2022年普通高校招生</w:t>
      </w:r>
      <w:bookmarkStart w:id="0" w:name="_GoBack"/>
      <w:bookmarkEnd w:id="0"/>
    </w:p>
    <w:p>
      <w:pPr>
        <w:widowControl/>
        <w:spacing w:line="600" w:lineRule="exact"/>
        <w:jc w:val="center"/>
        <w:rPr>
          <w:rFonts w:hint="eastAsia" w:ascii="方正小标宋简体" w:hAnsi="Times New Roman" w:eastAsia="方正小标宋简体"/>
          <w:bCs/>
          <w:kern w:val="0"/>
          <w:sz w:val="36"/>
          <w:szCs w:val="36"/>
        </w:rPr>
      </w:pPr>
      <w:r>
        <w:rPr>
          <w:rFonts w:hint="eastAsia" w:ascii="方正小标宋简体" w:hAnsi="Times New Roman" w:eastAsia="方正小标宋简体"/>
          <w:bCs/>
          <w:kern w:val="0"/>
          <w:sz w:val="36"/>
          <w:szCs w:val="36"/>
        </w:rPr>
        <w:t>广播电视编导专业省统考考试指导意见</w:t>
      </w:r>
    </w:p>
    <w:p>
      <w:pPr>
        <w:spacing w:line="520" w:lineRule="exact"/>
        <w:ind w:firstLine="640" w:firstLineChars="200"/>
        <w:rPr>
          <w:rFonts w:ascii="Times New Roman" w:hAnsi="Times New Roman" w:eastAsia="仿宋_GB2312"/>
          <w:color w:val="333333"/>
          <w:sz w:val="32"/>
          <w:szCs w:val="32"/>
          <w:shd w:val="clear" w:color="auto" w:fill="FFFFFF"/>
        </w:rPr>
      </w:pPr>
    </w:p>
    <w:p>
      <w:pPr>
        <w:spacing w:line="520" w:lineRule="exact"/>
        <w:ind w:firstLine="640" w:firstLineChars="200"/>
        <w:rPr>
          <w:rFonts w:ascii="黑体" w:hAnsi="黑体" w:eastAsia="黑体"/>
          <w:color w:val="333333"/>
          <w:sz w:val="32"/>
          <w:szCs w:val="32"/>
          <w:shd w:val="clear" w:color="auto" w:fill="FFFFFF"/>
        </w:rPr>
      </w:pPr>
      <w:r>
        <w:rPr>
          <w:rFonts w:ascii="黑体" w:hAnsi="黑体" w:eastAsia="黑体"/>
          <w:color w:val="333333"/>
          <w:sz w:val="32"/>
          <w:szCs w:val="32"/>
          <w:shd w:val="clear" w:color="auto" w:fill="FFFFFF"/>
        </w:rPr>
        <w:t>一、考试性质和目的</w:t>
      </w:r>
    </w:p>
    <w:p>
      <w:pPr>
        <w:spacing w:line="52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江苏省普通高校招生广播电视编导专业省统考是全国普通高考的重要组成部分。其目的是通过考试落实立德树人根本任务，促进学生德智体美劳全面发展，评定考生专业水平及综合素质，为招生高校录取新生提供基本依据。</w:t>
      </w:r>
    </w:p>
    <w:p>
      <w:pPr>
        <w:spacing w:line="520" w:lineRule="exact"/>
        <w:ind w:firstLine="640" w:firstLineChars="200"/>
        <w:rPr>
          <w:rFonts w:ascii="黑体" w:hAnsi="黑体" w:eastAsia="黑体"/>
          <w:color w:val="333333"/>
          <w:sz w:val="32"/>
          <w:szCs w:val="32"/>
          <w:shd w:val="clear" w:color="auto" w:fill="FFFFFF"/>
        </w:rPr>
      </w:pPr>
      <w:r>
        <w:rPr>
          <w:rFonts w:ascii="黑体" w:hAnsi="黑体" w:eastAsia="黑体"/>
          <w:color w:val="333333"/>
          <w:sz w:val="32"/>
          <w:szCs w:val="32"/>
          <w:shd w:val="clear" w:color="auto" w:fill="FFFFFF"/>
        </w:rPr>
        <w:t>二、考查要求</w:t>
      </w:r>
    </w:p>
    <w:p>
      <w:pPr>
        <w:spacing w:line="52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根据高校广播电视编导专业人才选拔的需求，重点考查考生对影视艺术的赏析能力和编写故事的创作能力。</w:t>
      </w:r>
    </w:p>
    <w:p>
      <w:pPr>
        <w:spacing w:line="520" w:lineRule="exact"/>
        <w:ind w:firstLine="640" w:firstLineChars="200"/>
        <w:rPr>
          <w:rFonts w:ascii="黑体" w:hAnsi="黑体" w:eastAsia="黑体"/>
          <w:color w:val="333333"/>
          <w:sz w:val="32"/>
          <w:szCs w:val="32"/>
          <w:shd w:val="clear" w:color="auto" w:fill="FFFFFF"/>
        </w:rPr>
      </w:pPr>
      <w:r>
        <w:rPr>
          <w:rFonts w:ascii="黑体" w:hAnsi="黑体" w:eastAsia="黑体"/>
          <w:color w:val="333333"/>
          <w:sz w:val="32"/>
          <w:szCs w:val="32"/>
          <w:shd w:val="clear" w:color="auto" w:fill="FFFFFF"/>
        </w:rPr>
        <w:t>三、考试科目和分值</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影评写作和故事创作两个科目，各100分，满分为200分。</w:t>
      </w:r>
    </w:p>
    <w:p>
      <w:pPr>
        <w:spacing w:line="520" w:lineRule="exact"/>
        <w:ind w:firstLine="640" w:firstLineChars="200"/>
        <w:rPr>
          <w:rFonts w:ascii="黑体" w:hAnsi="黑体" w:eastAsia="黑体"/>
          <w:color w:val="333333"/>
          <w:sz w:val="32"/>
          <w:szCs w:val="32"/>
          <w:shd w:val="clear" w:color="auto" w:fill="FFFFFF"/>
        </w:rPr>
      </w:pPr>
      <w:r>
        <w:rPr>
          <w:rFonts w:ascii="黑体" w:hAnsi="黑体" w:eastAsia="黑体"/>
          <w:color w:val="333333"/>
          <w:sz w:val="32"/>
          <w:szCs w:val="32"/>
          <w:shd w:val="clear" w:color="auto" w:fill="FFFFFF"/>
        </w:rPr>
        <w:t>四、考试内容和形式</w:t>
      </w:r>
    </w:p>
    <w:p>
      <w:pPr>
        <w:spacing w:line="520" w:lineRule="exact"/>
        <w:ind w:firstLine="640" w:firstLineChars="200"/>
        <w:rPr>
          <w:rFonts w:hint="eastAsia" w:ascii="楷体_GB2312" w:hAnsi="Times New Roman" w:eastAsia="楷体_GB2312"/>
          <w:kern w:val="0"/>
          <w:sz w:val="32"/>
          <w:szCs w:val="32"/>
        </w:rPr>
      </w:pPr>
      <w:r>
        <w:rPr>
          <w:rFonts w:hint="eastAsia" w:ascii="楷体_GB2312" w:hAnsi="Times New Roman" w:eastAsia="楷体_GB2312"/>
          <w:kern w:val="0"/>
          <w:sz w:val="32"/>
          <w:szCs w:val="32"/>
        </w:rPr>
        <w:t>（一）影评写作</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1.考试目的</w:t>
      </w:r>
    </w:p>
    <w:p>
      <w:pPr>
        <w:spacing w:line="52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考查考生的影视审美能力、作品分析能力、艺术评论能力和影评写作能力。</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2.考试内容</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考生观看影视作品，在规定时间内按要求完成影评写作，字数不少于1000字。</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3.考试形式</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闭卷、卷面笔试。</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影评写作考试时间（含影片播放时间）共150分钟。</w:t>
      </w:r>
    </w:p>
    <w:p>
      <w:pPr>
        <w:spacing w:line="520" w:lineRule="exact"/>
        <w:ind w:firstLine="640" w:firstLineChars="200"/>
        <w:rPr>
          <w:rFonts w:hint="eastAsia" w:ascii="楷体_GB2312" w:hAnsi="Times New Roman" w:eastAsia="楷体_GB2312"/>
          <w:kern w:val="0"/>
          <w:sz w:val="32"/>
          <w:szCs w:val="32"/>
        </w:rPr>
      </w:pPr>
      <w:r>
        <w:rPr>
          <w:rFonts w:hint="eastAsia" w:ascii="楷体_GB2312" w:hAnsi="Times New Roman" w:eastAsia="楷体_GB2312"/>
          <w:kern w:val="0"/>
          <w:sz w:val="32"/>
          <w:szCs w:val="32"/>
        </w:rPr>
        <w:t>（二）故事创作</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1.考试目的</w:t>
      </w:r>
    </w:p>
    <w:p>
      <w:pPr>
        <w:spacing w:line="520" w:lineRule="exact"/>
        <w:ind w:firstLine="640" w:firstLineChars="200"/>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考查考生对生活的感悟能力、艺术想象能力、艺术构思能力和艺术表达能力。</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2.考试内容</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考生根据给定材料或题目要求，在规定时间内编写一个短故事，并完成100字左右的“故事梗概”。故事梗概20分，故事内容80分，总字数不少于1000字。</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3.考试形式</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闭卷、卷面笔试。</w:t>
      </w:r>
    </w:p>
    <w:p>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故事创作考试时间为90分钟。</w:t>
      </w:r>
    </w:p>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560"/>
      <w:jc w:val="right"/>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168D4"/>
    <w:rsid w:val="1D316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2021-10-08T03:13:00Z</dcterms:created>
  <dc:creator>清心</dc:creator>
  <cp:lastModifiedBy>清心</cp:lastModifiedBy>
  <dcterms:modified xsi:type="dcterms:W3CDTF">2021-10-08T03:13:33Z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