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Style w:val="12"/>
          <w:rFonts w:hint="default" w:ascii="楷体_GB2312" w:hAnsi="Times New Roman" w:eastAsia="楷体_GB2312" w:cs="Times New Roman"/>
          <w:spacing w:val="-10"/>
          <w:sz w:val="32"/>
          <w:szCs w:val="44"/>
        </w:rPr>
      </w:pPr>
      <w:bookmarkStart w:id="0" w:name="_GoBack"/>
      <w:r>
        <w:rPr>
          <w:rStyle w:val="12"/>
          <w:rFonts w:hint="default" w:ascii="楷体_GB2312" w:hAnsi="Times New Roman" w:eastAsia="楷体_GB2312" w:cs="Times New Roman"/>
          <w:spacing w:val="-10"/>
          <w:sz w:val="32"/>
          <w:szCs w:val="44"/>
        </w:rPr>
        <w:t>【军事科学院研究生招生单位巡展之一】</w:t>
      </w:r>
    </w:p>
    <w:p>
      <w:pPr>
        <w:spacing w:line="560" w:lineRule="exact"/>
        <w:jc w:val="center"/>
        <w:rPr>
          <w:rStyle w:val="12"/>
          <w:rFonts w:hint="default" w:ascii="楷体_GB2312" w:hAnsi="Times New Roman" w:eastAsia="楷体_GB2312" w:cs="Times New Roman"/>
          <w:spacing w:val="-10"/>
          <w:sz w:val="32"/>
          <w:szCs w:val="44"/>
        </w:rPr>
      </w:pPr>
      <w:r>
        <w:rPr>
          <w:rStyle w:val="12"/>
          <w:rFonts w:ascii="楷体_GB2312" w:hAnsi="Times New Roman" w:eastAsia="楷体_GB2312" w:cs="Times New Roman"/>
          <w:spacing w:val="-10"/>
          <w:sz w:val="32"/>
          <w:szCs w:val="44"/>
        </w:rPr>
        <w:t>报送单位：系统工程研究院质量成果处</w:t>
      </w:r>
    </w:p>
    <w:bookmarkEnd w:id="0"/>
    <w:p>
      <w:pPr>
        <w:spacing w:before="312" w:beforeLines="100" w:line="560" w:lineRule="exact"/>
        <w:jc w:val="left"/>
        <w:rPr>
          <w:rStyle w:val="12"/>
          <w:rFonts w:hint="default" w:ascii="方正小标宋简体" w:hAnsi="Times New Roman" w:eastAsia="方正小标宋简体" w:cs="Times New Roman"/>
          <w:spacing w:val="-10"/>
          <w:sz w:val="40"/>
          <w:szCs w:val="44"/>
        </w:rPr>
      </w:pPr>
      <w:r>
        <w:rPr>
          <w:rStyle w:val="12"/>
          <w:rFonts w:hint="default" w:ascii="方正小标宋简体" w:hAnsi="Times New Roman" w:eastAsia="方正小标宋简体" w:cs="Times New Roman"/>
          <w:spacing w:val="-10"/>
          <w:sz w:val="40"/>
          <w:szCs w:val="44"/>
        </w:rPr>
        <w:t>探寻军事系统工程科研的奥秘——</w:t>
      </w:r>
    </w:p>
    <w:p>
      <w:pPr>
        <w:spacing w:before="312" w:beforeLines="100" w:after="624" w:afterLines="200" w:line="560" w:lineRule="exact"/>
        <w:jc w:val="center"/>
        <w:rPr>
          <w:rStyle w:val="12"/>
          <w:rFonts w:hint="default" w:ascii="Times New Roman" w:hAnsi="Times New Roman" w:eastAsia="方正小标宋简体" w:cs="Times New Roman"/>
          <w:spacing w:val="-10"/>
          <w:sz w:val="48"/>
          <w:szCs w:val="44"/>
        </w:rPr>
      </w:pPr>
      <w:r>
        <w:rPr>
          <w:rStyle w:val="12"/>
          <w:rFonts w:hint="default" w:ascii="Times New Roman" w:hAnsi="Times New Roman" w:eastAsia="方正小标宋简体" w:cs="Times New Roman"/>
          <w:spacing w:val="-10"/>
          <w:sz w:val="48"/>
          <w:szCs w:val="44"/>
        </w:rPr>
        <w:t>系统工程研究院简介</w:t>
      </w:r>
    </w:p>
    <w:p>
      <w:pPr>
        <w:widowControl/>
        <w:shd w:val="clear" w:color="auto" w:fill="FFFFFF"/>
        <w:autoSpaceDE w:val="0"/>
        <w:jc w:val="center"/>
        <w:rPr>
          <w:rStyle w:val="12"/>
          <w:rFonts w:hint="default" w:ascii="Times New Roman" w:hAnsi="Times New Roman" w:eastAsia="仿宋_GB2312" w:cs="Times New Roman"/>
          <w:sz w:val="32"/>
          <w:szCs w:val="32"/>
        </w:rPr>
      </w:pPr>
      <w:r>
        <w:rPr>
          <w:rStyle w:val="12"/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2405" cy="3117215"/>
            <wp:effectExtent l="0" t="0" r="4445" b="6985"/>
            <wp:docPr id="2" name="图片 2" descr="红旗飘飘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红旗飘飘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utoSpaceDE w:val="0"/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2017年7月19日，中央军委组织召开新调整组建的军事科学院成立大会，习主席亲自授军旗并致训词，标志着这艘全军军事科研“航母”正式扬帆启航。2017年9月29日，军事科学院系统工程研究院在改革的浪潮中应运而生，开启了我军军事系统工程科研的新篇章。</w:t>
      </w:r>
    </w:p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系统工程研究院坚持“总体论证与实体科研双轮驱动，走实顶层谋划之路、趟开军民融合之路、拓展军工合作之路、固强军种联合之路、探索国际交流之路”的发展思路，大力弘扬“矢志系统工程、聚力科研胜战”精神，学科设置涵盖军事后勤学、军事装备学、计算机科学与技术、生物医学工程、公共卫生与预防医学（卫生防护防疫技术与装备）等5个博士学位授权学科，信息与通信工程、电子科学与技术、系统科学、电子信息（专业硕士）等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4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个硕士学位授权学科；设有2个博士后科研流动站，2个博士后科研工作站。</w:t>
      </w:r>
    </w:p>
    <w:p>
      <w:pPr>
        <w:spacing w:before="156" w:beforeLines="50" w:after="156" w:afterLines="50"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科研平台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系统工程研究院科研条件完备，拥有复杂系统仿真总体、信息系统安全技术、国家生物防护装备工程技术研究中心为代表的3个国家级重点实验室和7个军队级重点实验室。</w:t>
      </w:r>
    </w:p>
    <w:tbl>
      <w:tblPr>
        <w:tblStyle w:val="7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96820" cy="1404620"/>
                  <wp:effectExtent l="0" t="0" r="17780" b="508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96820" cy="1400175"/>
                  <wp:effectExtent l="0" t="0" r="17780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复杂系统仿真总体国家级重点实验室</w:t>
      </w:r>
    </w:p>
    <w:tbl>
      <w:tblPr>
        <w:tblStyle w:val="7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25065" cy="1618615"/>
                  <wp:effectExtent l="0" t="0" r="13335" b="63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0" distR="0">
                  <wp:extent cx="2425065" cy="1604010"/>
                  <wp:effectExtent l="0" t="0" r="13335" b="1524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信息系统安全技术国家级重点实验室</w:t>
      </w:r>
    </w:p>
    <w:p>
      <w:pPr>
        <w:jc w:val="center"/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</w:pPr>
      <w:r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  <w:drawing>
          <wp:inline distT="0" distB="0" distL="114300" distR="114300">
            <wp:extent cx="2626360" cy="1651000"/>
            <wp:effectExtent l="0" t="0" r="2540" b="6350"/>
            <wp:docPr id="48" name="图片 48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无标题"/>
                    <pic:cNvPicPr>
                      <a:picLocks noChangeAspect="1"/>
                    </pic:cNvPicPr>
                  </pic:nvPicPr>
                  <pic:blipFill>
                    <a:blip r:embed="rId9"/>
                    <a:srcRect l="14399" t="6878" r="14494" b="10082"/>
                    <a:stretch>
                      <a:fillRect/>
                    </a:stretch>
                  </pic:blipFill>
                  <pic:spPr>
                    <a:xfrm>
                      <a:off x="0" y="0"/>
                      <a:ext cx="2632428" cy="1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  <w:t xml:space="preserve">   </w:t>
      </w:r>
      <w:r>
        <w:rPr>
          <w:rStyle w:val="12"/>
          <w:rFonts w:hint="default" w:ascii="Times New Roman" w:hAnsi="Times New Roman" w:eastAsia="仿宋_GB2312" w:cs="Times New Roman"/>
          <w:color w:val="FF0000"/>
          <w:sz w:val="28"/>
          <w:szCs w:val="28"/>
        </w:rPr>
        <w:drawing>
          <wp:inline distT="0" distB="0" distL="114300" distR="114300">
            <wp:extent cx="2241550" cy="1657350"/>
            <wp:effectExtent l="0" t="0" r="6350" b="0"/>
            <wp:docPr id="50" name="图片 50" descr="图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4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484" cy="166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国家生物防护装备工程技术研究中心</w:t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tbl>
      <w:tblPr>
        <w:tblStyle w:val="7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60320" cy="1717675"/>
                  <wp:effectExtent l="0" t="0" r="11430" b="15875"/>
                  <wp:docPr id="51" name="图片 51" descr="1225总结.00_23_48_02.静止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1225总结.00_23_48_02.静止0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15870" cy="1727200"/>
                  <wp:effectExtent l="0" t="0" r="17780" b="6350"/>
                  <wp:docPr id="52" name="图片 5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481580" cy="1654175"/>
                  <wp:effectExtent l="0" t="0" r="13970" b="3175"/>
                  <wp:docPr id="53" name="图片 53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57780" cy="1678940"/>
                  <wp:effectExtent l="0" t="0" r="13970" b="16510"/>
                  <wp:docPr id="54" name="图片 54" descr="图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图5-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67305" cy="1706880"/>
                  <wp:effectExtent l="0" t="0" r="4445" b="7620"/>
                  <wp:docPr id="63" name="图片 63" descr="图5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图5-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8"/>
                <w:szCs w:val="28"/>
              </w:rPr>
              <w:drawing>
                <wp:inline distT="0" distB="0" distL="114300" distR="114300">
                  <wp:extent cx="2567305" cy="1706880"/>
                  <wp:effectExtent l="0" t="0" r="4445" b="7620"/>
                  <wp:docPr id="64" name="图片 64" descr="油料及油料装备检测试验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油料及油料装备检测试验中心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军队重点实验室</w:t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  <w:r>
        <w:rPr>
          <w:rStyle w:val="12"/>
          <w:rFonts w:hint="default" w:ascii="宋体" w:hAnsi="宋体" w:eastAsia="宋体" w:cs="Times New Roman"/>
          <w:sz w:val="24"/>
          <w:szCs w:val="28"/>
        </w:rPr>
        <w:t>(图片做成圆形)</w:t>
      </w: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 w:cs="Times New Roman"/>
          <w:sz w:val="24"/>
          <w:szCs w:val="28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人才团队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20" w:lineRule="exact"/>
        <w:ind w:firstLine="640" w:firstLineChars="200"/>
        <w:rPr>
          <w:rStyle w:val="12"/>
          <w:rFonts w:hint="default" w:ascii="Times New Roman" w:hAnsi="Times New Roman" w:eastAsia="仿宋_GB2312" w:cs="Times New Roman"/>
          <w:sz w:val="28"/>
          <w:szCs w:val="28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系统工程研究院拥有一支以“两院院士”和国家级专家为引领、全军领军人才和拔尖人才为先锋、领域专家和青年人才为骨干的科研人才方阵。现有研究生导师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221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人，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博导51人，硕导170人，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博士后合作导师44人。其中，“两院院士”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6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人，国家“百千万人才工程”人选9人，全国优秀科技工作者7人，国家有突出贡献中青年专家5人，中国青年科技奖获得者4人，“求是”奖获得者6人，“何梁何利”奖获得者4人，“军队杰出专业人才奖”获得者5人，“军队杰出专业人才奖”获得者5人，“全国创新争先奖”1人，全军优秀教师1人，全军科技领军人才、学科拔尖人才和培养对象28人。</w:t>
      </w:r>
    </w:p>
    <w:tbl>
      <w:tblPr>
        <w:tblStyle w:val="7"/>
        <w:tblW w:w="88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2"/>
        <w:gridCol w:w="3119"/>
        <w:gridCol w:w="274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2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11250" cy="1424940"/>
                  <wp:effectExtent l="0" t="0" r="12700" b="3810"/>
                  <wp:docPr id="10" name="图片 10" descr="E:\2019年第1季度工作\0419-招生宣传素材\各单位报送\院士\微信图片_20190507134546.jpg微信图片_2019050713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\2019年第1季度工作\0419-招生宣传素材\各单位报送\院士\微信图片_20190507134546.jpg微信图片_201905071345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李德毅 研究员</w:t>
            </w:r>
          </w:p>
          <w:p>
            <w:pPr>
              <w:spacing w:line="400" w:lineRule="exact"/>
              <w:jc w:val="center"/>
              <w:rPr>
                <w:rStyle w:val="12"/>
                <w:rFonts w:hint="default" w:ascii="Times New Roman" w:hAnsi="Times New Roman" w:eastAsia="楷体_GB2312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3119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11250" cy="1543050"/>
                  <wp:effectExtent l="0" t="0" r="12700" b="0"/>
                  <wp:docPr id="11" name="图片 11" descr="微信图片_2019050710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1905071034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戴浩 研究员</w:t>
            </w:r>
          </w:p>
          <w:p>
            <w:pPr>
              <w:spacing w:line="400" w:lineRule="exact"/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2743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0" distR="0">
                  <wp:extent cx="1093470" cy="1530985"/>
                  <wp:effectExtent l="0" t="0" r="11430" b="12065"/>
                  <wp:docPr id="13" name="图片 13" descr="F:\科研工作\研究生工作\招生简章\导师\照片\1尹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:\科研工作\研究生工作\招生简章\导师\照片\1尹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18" cy="1532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尹浩 研究员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_GB2312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中国科学院院士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7" w:hRule="atLeast"/>
        </w:trPr>
        <w:tc>
          <w:tcPr>
            <w:tcW w:w="2972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11250" cy="1550670"/>
                  <wp:effectExtent l="0" t="0" r="12700" b="11430"/>
                  <wp:docPr id="14" name="图片 14" descr="E:\2019年第1季度工作\0419-招生宣传素材\各单位报送\院士\微信图片_20190507134541.jpg微信图片_2019050713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\2019年第1季度工作\0419-招生宣传素材\各单位报送\院士\微信图片_20190507134541.jpg微信图片_2019050713454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于全  研究员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4"/>
                <w:szCs w:val="24"/>
              </w:rPr>
              <w:drawing>
                <wp:inline distT="0" distB="0" distL="114300" distR="114300">
                  <wp:extent cx="1075055" cy="1412240"/>
                  <wp:effectExtent l="0" t="0" r="10795" b="16510"/>
                  <wp:docPr id="15" name="图片 15" descr="C:\Users\sun\Desktop\邓小刚.jpg邓小刚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sun\Desktop\邓小刚.jpg邓小刚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kern w:val="0"/>
                <w:sz w:val="24"/>
                <w:szCs w:val="24"/>
              </w:rPr>
              <w:t>邓小刚</w:t>
            </w: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 xml:space="preserve">  研究员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</w:t>
            </w:r>
            <w:r>
              <w:rPr>
                <w:rFonts w:hint="eastAsia" w:ascii="Times New Roman" w:hAnsi="Times New Roman" w:eastAsia="楷体_GB2312" w:cs="Times New Roman"/>
                <w:kern w:val="0"/>
                <w:sz w:val="24"/>
                <w:szCs w:val="24"/>
              </w:rPr>
              <w:t>科学</w:t>
            </w: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院院士</w:t>
            </w:r>
          </w:p>
        </w:tc>
        <w:tc>
          <w:tcPr>
            <w:tcW w:w="2743" w:type="dxa"/>
          </w:tcPr>
          <w:p>
            <w:pPr>
              <w:jc w:val="center"/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/>
                <w:color w:val="FF0000"/>
                <w:kern w:val="0"/>
                <w:sz w:val="28"/>
                <w:szCs w:val="28"/>
              </w:rPr>
              <w:drawing>
                <wp:inline distT="0" distB="0" distL="114300" distR="114300">
                  <wp:extent cx="1109345" cy="1470660"/>
                  <wp:effectExtent l="0" t="0" r="14605" b="15240"/>
                  <wp:docPr id="17" name="图片 17" descr="王沙飞院士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王沙飞院士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王沙飞 研究员</w:t>
            </w:r>
          </w:p>
          <w:p>
            <w:pPr>
              <w:jc w:val="center"/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kern w:val="0"/>
                <w:sz w:val="24"/>
                <w:szCs w:val="24"/>
              </w:rPr>
              <w:t>中国工程院院士</w:t>
            </w:r>
          </w:p>
        </w:tc>
      </w:tr>
    </w:tbl>
    <w:p>
      <w:pPr>
        <w:spacing w:line="56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辉煌成就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20" w:lineRule="exact"/>
        <w:ind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系统工程研究院科研底蕴深厚，先后获国家科技进步特等奖1项、一等奖11项、二等奖5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8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项，国家技术发明奖4项，军队科技进步奖1400余项。建院以来，先后获得国家科技进步一等奖1项、二等奖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2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项，军队科技进步一等奖9项、二等奖2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6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项</w:t>
      </w:r>
      <w:r>
        <w:rPr>
          <w:rStyle w:val="12"/>
          <w:rFonts w:ascii="仿宋_GB2312" w:hAnsi="Times New Roman" w:eastAsia="仿宋_GB2312" w:cs="Times New Roman"/>
          <w:sz w:val="32"/>
          <w:szCs w:val="32"/>
        </w:rPr>
        <w:t>，省部级科技进步一等奖1项。</w:t>
      </w:r>
    </w:p>
    <w:tbl>
      <w:tblPr>
        <w:tblStyle w:val="7"/>
        <w:tblW w:w="82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6370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60525"/>
                  <wp:effectExtent l="0" t="0" r="17780" b="1587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5550" cy="1440180"/>
                  <wp:effectExtent l="0" t="0" r="0" b="762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38" cy="144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423035"/>
                  <wp:effectExtent l="0" t="0" r="0" b="571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388" cy="142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80310" cy="1440180"/>
                  <wp:effectExtent l="0" t="0" r="0" b="762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97" cy="147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423035"/>
                  <wp:effectExtent l="0" t="0" r="0" b="5715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124" cy="142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57985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496820" cy="1661795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6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  <w:r>
        <w:rPr>
          <w:rStyle w:val="12"/>
          <w:rFonts w:hint="default" w:ascii="宋体" w:hAnsi="宋体" w:eastAsia="宋体"/>
          <w:sz w:val="24"/>
          <w:szCs w:val="28"/>
        </w:rPr>
        <w:t>（图片横向滑动）</w:t>
      </w: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学术影响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60" w:lineRule="exact"/>
        <w:ind w:firstLine="640" w:firstLineChars="200"/>
        <w:rPr>
          <w:rFonts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系统工程研究院是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中国指挥与控制学会、中国系统工程学会、中国生物医学工程学会、中国医学救援协会（学会）、中国纺织工业联合会等国家学会（协会）常务理事或理事单位，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主办了“纵横”网络空间安全创新论坛等在国家军队具有深远影响的高端学术活动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tbl>
      <w:tblPr>
        <w:tblStyle w:val="7"/>
        <w:tblW w:w="83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5"/>
        <w:gridCol w:w="39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75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639695" cy="1851025"/>
                  <wp:effectExtent l="0" t="0" r="8255" b="15875"/>
                  <wp:docPr id="27" name="图片 27" descr="图7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图7-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355215" cy="1803400"/>
                  <wp:effectExtent l="0" t="0" r="6985" b="6350"/>
                  <wp:docPr id="3" name="图片 3" descr="图7-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7-2 (2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75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633345" cy="1509395"/>
                  <wp:effectExtent l="0" t="0" r="0" b="0"/>
                  <wp:docPr id="28" name="图片 28" descr="2019041915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019041915494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249" cy="151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color w:val="FF0000"/>
                <w:sz w:val="28"/>
                <w:szCs w:val="28"/>
              </w:rPr>
              <w:drawing>
                <wp:inline distT="0" distB="0" distL="114300" distR="114300">
                  <wp:extent cx="2445385" cy="1562100"/>
                  <wp:effectExtent l="0" t="0" r="0" b="0"/>
                  <wp:docPr id="32" name="图片 32" descr="kjcnews_2018112311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kjcnews_201811231152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67" cy="156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</w:p>
    <w:p>
      <w:pPr>
        <w:spacing w:line="560" w:lineRule="exact"/>
        <w:jc w:val="center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【</w:t>
      </w:r>
      <w:r>
        <w:rPr>
          <w:rStyle w:val="12"/>
          <w:rFonts w:hint="default" w:ascii="黑体" w:hAnsi="黑体" w:eastAsia="黑体" w:cs="Times New Roman"/>
          <w:sz w:val="32"/>
          <w:szCs w:val="32"/>
        </w:rPr>
        <w:t>环境设施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】</w:t>
      </w:r>
    </w:p>
    <w:p>
      <w:pPr>
        <w:spacing w:line="560" w:lineRule="exact"/>
        <w:ind w:left="-73" w:leftChars="-35" w:firstLine="640" w:firstLineChars="200"/>
        <w:rPr>
          <w:rStyle w:val="12"/>
          <w:rFonts w:hint="default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系</w:t>
      </w:r>
      <w:r>
        <w:rPr>
          <w:rFonts w:ascii="仿宋_GB2312" w:hAnsi="Times New Roman" w:eastAsia="仿宋_GB2312" w:cs="Times New Roman"/>
          <w:sz w:val="32"/>
          <w:szCs w:val="32"/>
        </w:rPr>
        <w:t>统</w:t>
      </w:r>
      <w:r>
        <w:rPr>
          <w:rFonts w:hint="eastAsia" w:ascii="仿宋_GB2312" w:hAnsi="Times New Roman" w:eastAsia="仿宋_GB2312" w:cs="Times New Roman"/>
          <w:sz w:val="32"/>
          <w:szCs w:val="32"/>
        </w:rPr>
        <w:t>工</w:t>
      </w:r>
      <w:r>
        <w:rPr>
          <w:rFonts w:ascii="仿宋_GB2312" w:hAnsi="Times New Roman" w:eastAsia="仿宋_GB2312" w:cs="Times New Roman"/>
          <w:sz w:val="32"/>
          <w:szCs w:val="32"/>
        </w:rPr>
        <w:t>程研究院</w:t>
      </w:r>
      <w:r>
        <w:rPr>
          <w:rFonts w:hint="eastAsia" w:ascii="仿宋_GB2312" w:hAnsi="Times New Roman" w:eastAsia="仿宋_GB2312" w:cs="Times New Roman"/>
          <w:sz w:val="32"/>
          <w:szCs w:val="32"/>
        </w:rPr>
        <w:t>主营区位于北京市，各研究单位分布于北京市海淀、东城、朝阳、丰台、门头沟等区以及天津市河东区，</w:t>
      </w:r>
      <w:r>
        <w:rPr>
          <w:rFonts w:ascii="仿宋_GB2312" w:hAnsi="Times New Roman" w:eastAsia="仿宋_GB2312" w:cs="Times New Roman"/>
          <w:sz w:val="32"/>
          <w:szCs w:val="32"/>
        </w:rPr>
        <w:t>环境</w:t>
      </w:r>
      <w:r>
        <w:rPr>
          <w:rFonts w:hint="eastAsia" w:ascii="仿宋_GB2312" w:hAnsi="Times New Roman" w:eastAsia="仿宋_GB2312" w:cs="Times New Roman"/>
          <w:sz w:val="32"/>
          <w:szCs w:val="32"/>
        </w:rPr>
        <w:t>优美</w:t>
      </w:r>
      <w:r>
        <w:rPr>
          <w:rFonts w:ascii="仿宋_GB2312" w:hAnsi="Times New Roman" w:eastAsia="仿宋_GB2312" w:cs="Times New Roman"/>
          <w:sz w:val="32"/>
          <w:szCs w:val="32"/>
        </w:rPr>
        <w:t>，</w:t>
      </w:r>
      <w:r>
        <w:rPr>
          <w:rFonts w:hint="eastAsia" w:ascii="仿宋_GB2312" w:hAnsi="Times New Roman" w:eastAsia="仿宋_GB2312" w:cs="Times New Roman"/>
          <w:sz w:val="32"/>
          <w:szCs w:val="32"/>
        </w:rPr>
        <w:t>毗</w:t>
      </w:r>
      <w:r>
        <w:rPr>
          <w:rFonts w:ascii="仿宋_GB2312" w:hAnsi="Times New Roman" w:eastAsia="仿宋_GB2312" w:cs="Times New Roman"/>
          <w:sz w:val="32"/>
          <w:szCs w:val="32"/>
        </w:rPr>
        <w:t>邻学校、医</w:t>
      </w:r>
      <w:r>
        <w:rPr>
          <w:rFonts w:hint="eastAsia" w:ascii="仿宋_GB2312" w:hAnsi="Times New Roman" w:eastAsia="仿宋_GB2312" w:cs="Times New Roman"/>
          <w:sz w:val="32"/>
          <w:szCs w:val="32"/>
        </w:rPr>
        <w:t>院</w:t>
      </w:r>
      <w:r>
        <w:rPr>
          <w:rFonts w:ascii="仿宋_GB2312" w:hAnsi="Times New Roman" w:eastAsia="仿宋_GB2312" w:cs="Times New Roman"/>
          <w:sz w:val="32"/>
          <w:szCs w:val="32"/>
        </w:rPr>
        <w:t>以及大型购物中心</w:t>
      </w:r>
      <w:r>
        <w:rPr>
          <w:rFonts w:hint="eastAsia" w:ascii="仿宋_GB2312" w:hAnsi="Times New Roman" w:eastAsia="仿宋_GB2312" w:cs="Times New Roman"/>
          <w:sz w:val="32"/>
          <w:szCs w:val="32"/>
        </w:rPr>
        <w:t>，配套</w:t>
      </w:r>
      <w:r>
        <w:rPr>
          <w:rFonts w:ascii="仿宋_GB2312" w:hAnsi="Times New Roman" w:eastAsia="仿宋_GB2312" w:cs="Times New Roman"/>
          <w:sz w:val="32"/>
          <w:szCs w:val="32"/>
        </w:rPr>
        <w:t>保障措施完善，</w:t>
      </w:r>
      <w:r>
        <w:rPr>
          <w:rFonts w:hint="eastAsia" w:ascii="仿宋_GB2312" w:hAnsi="Times New Roman" w:eastAsia="仿宋_GB2312" w:cs="Times New Roman"/>
          <w:sz w:val="32"/>
          <w:szCs w:val="32"/>
        </w:rPr>
        <w:t>文化体育</w:t>
      </w:r>
      <w:r>
        <w:rPr>
          <w:rFonts w:ascii="仿宋_GB2312" w:hAnsi="Times New Roman" w:eastAsia="仿宋_GB2312" w:cs="Times New Roman"/>
          <w:sz w:val="32"/>
          <w:szCs w:val="32"/>
        </w:rPr>
        <w:t>活动丰富</w:t>
      </w:r>
      <w:r>
        <w:rPr>
          <w:rFonts w:hint="eastAsia" w:ascii="仿宋_GB2312" w:hAnsi="Times New Roman" w:eastAsia="仿宋_GB2312" w:cs="Times New Roman"/>
          <w:sz w:val="32"/>
          <w:szCs w:val="32"/>
        </w:rPr>
        <w:t>。充实的科研任务间隙，你可以在办公室窗口全景观看中超比赛，你可以10分钟骑单车去天安门广场参加升旗仪式，也可以5分钟散步去鸟巢、水立方挥洒你的青春汗水。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欢迎军内外有志</w:t>
      </w:r>
      <w:r>
        <w:rPr>
          <w:rStyle w:val="12"/>
          <w:rFonts w:hint="default" w:ascii="仿宋_GB2312" w:hAnsi="Times New Roman" w:eastAsia="仿宋_GB2312" w:cs="Times New Roman"/>
          <w:sz w:val="32"/>
          <w:szCs w:val="32"/>
        </w:rPr>
        <w:t>于献身国防事业的优秀学子踊跃报考军事科学院系统工程研究院！</w:t>
      </w:r>
    </w:p>
    <w:p>
      <w:pPr>
        <w:spacing w:line="560" w:lineRule="exact"/>
        <w:ind w:left="-73" w:leftChars="-35" w:firstLine="640" w:firstLineChars="200"/>
        <w:rPr>
          <w:rFonts w:ascii="仿宋_GB2312" w:hAnsi="Times New Roman" w:eastAsia="仿宋_GB2312" w:cs="Times New Roman"/>
          <w:sz w:val="32"/>
          <w:szCs w:val="32"/>
        </w:rPr>
      </w:pPr>
    </w:p>
    <w:tbl>
      <w:tblPr>
        <w:tblStyle w:val="7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  <w:drawing>
                <wp:inline distT="0" distB="0" distL="114300" distR="114300">
                  <wp:extent cx="2567940" cy="1917700"/>
                  <wp:effectExtent l="0" t="0" r="3810" b="6350"/>
                  <wp:docPr id="12" name="图片 12" descr="系统工程研究院系统总体研究所——办公大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系统工程研究院系统总体研究所——办公大楼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4"/>
                <w:szCs w:val="28"/>
              </w:rPr>
              <w:drawing>
                <wp:inline distT="0" distB="0" distL="114300" distR="114300">
                  <wp:extent cx="2540635" cy="1936750"/>
                  <wp:effectExtent l="0" t="0" r="0" b="6350"/>
                  <wp:docPr id="16" name="图片 16" descr="科研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科研楼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60" cy="194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68575" cy="1709420"/>
                  <wp:effectExtent l="0" t="0" r="3175" b="5080"/>
                  <wp:docPr id="18" name="图片 18" descr="DSC_8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SC_828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52065" cy="1701165"/>
                  <wp:effectExtent l="0" t="0" r="635" b="13335"/>
                  <wp:docPr id="19" name="图片 19" descr="系统工程研究院网电对抗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系统工程研究院网电对抗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97150" cy="1709420"/>
                  <wp:effectExtent l="0" t="0" r="0" b="5080"/>
                  <wp:docPr id="20" name="图片 20" descr="军事新能源技术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军事新能源技术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8"/>
                <w:szCs w:val="28"/>
              </w:rPr>
              <w:drawing>
                <wp:inline distT="0" distB="0" distL="114300" distR="114300">
                  <wp:extent cx="2573020" cy="1689735"/>
                  <wp:effectExtent l="0" t="0" r="0" b="5715"/>
                  <wp:docPr id="22" name="图片 22" descr="系统工程研究院军需技术研究所——办公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系统工程研究院军需技术研究所——办公楼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17" cy="169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7"/>
        <w:tblpPr w:leftFromText="180" w:rightFromText="180" w:vertAnchor="text" w:horzAnchor="margin" w:tblpY="58"/>
        <w:tblOverlap w:val="never"/>
        <w:tblW w:w="88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32"/>
        <w:gridCol w:w="44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6" w:hRule="atLeast"/>
        </w:trPr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Cs w:val="32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Cs w:val="32"/>
              </w:rPr>
              <w:drawing>
                <wp:inline distT="0" distB="0" distL="114300" distR="114300">
                  <wp:extent cx="2677160" cy="1779905"/>
                  <wp:effectExtent l="0" t="0" r="8890" b="10795"/>
                  <wp:docPr id="6" name="图片 6" descr="图片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160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32"/>
                <w:szCs w:val="32"/>
              </w:rPr>
              <w:drawing>
                <wp:inline distT="0" distB="0" distL="0" distR="0">
                  <wp:extent cx="2636520" cy="1872615"/>
                  <wp:effectExtent l="0" t="0" r="11430" b="1333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548" cy="187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0" w:hRule="atLeast"/>
        </w:trPr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24"/>
                <w:szCs w:val="32"/>
              </w:rPr>
              <w:drawing>
                <wp:inline distT="0" distB="0" distL="114300" distR="114300">
                  <wp:extent cx="2674620" cy="2005965"/>
                  <wp:effectExtent l="0" t="0" r="11430" b="13335"/>
                  <wp:docPr id="4" name="图片 4" descr="图9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9-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>
            <w:pPr>
              <w:rPr>
                <w:rFonts w:ascii="Times New Roman" w:hAnsi="Times New Roman" w:eastAsia="仿宋_GB2312" w:cs="Times New Roman"/>
                <w:color w:val="00000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32"/>
                <w:szCs w:val="32"/>
              </w:rPr>
              <w:drawing>
                <wp:inline distT="0" distB="0" distL="114300" distR="114300">
                  <wp:extent cx="2674620" cy="2005965"/>
                  <wp:effectExtent l="0" t="0" r="11430" b="13335"/>
                  <wp:docPr id="8" name="图片 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6" w:hRule="atLeast"/>
        </w:trPr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32"/>
                <w:szCs w:val="32"/>
              </w:rPr>
              <w:drawing>
                <wp:inline distT="0" distB="0" distL="114300" distR="114300">
                  <wp:extent cx="2639060" cy="1908810"/>
                  <wp:effectExtent l="0" t="0" r="8890" b="15240"/>
                  <wp:docPr id="23" name="图片 23" descr="IMG_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10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6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2" w:type="dxa"/>
          </w:tcPr>
          <w:p>
            <w:pP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Style w:val="12"/>
                <w:rFonts w:hint="default" w:ascii="Times New Roman" w:hAnsi="Times New Roman" w:eastAsia="仿宋_GB2312" w:cs="Times New Roman"/>
                <w:sz w:val="32"/>
                <w:szCs w:val="32"/>
              </w:rPr>
              <w:drawing>
                <wp:inline distT="0" distB="0" distL="114300" distR="114300">
                  <wp:extent cx="2674620" cy="1904365"/>
                  <wp:effectExtent l="0" t="0" r="11430" b="635"/>
                  <wp:docPr id="24" name="图片 24" descr="微信图片_20190513154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19051315402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  <w:r>
        <w:rPr>
          <w:rStyle w:val="12"/>
          <w:rFonts w:hint="default" w:ascii="宋体" w:hAnsi="宋体" w:eastAsia="宋体"/>
          <w:sz w:val="24"/>
          <w:szCs w:val="28"/>
        </w:rPr>
        <w:t>（图片横向滑动）</w:t>
      </w: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jc w:val="center"/>
        <w:rPr>
          <w:rStyle w:val="12"/>
          <w:rFonts w:hint="default" w:ascii="宋体" w:hAnsi="宋体" w:eastAsia="宋体"/>
          <w:sz w:val="24"/>
          <w:szCs w:val="28"/>
        </w:rPr>
      </w:pP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通信地址：北京市丰台区丰体南路2号院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邮政编码：100166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联 系 人：孟参谋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电    话：010-66820056</w:t>
      </w:r>
    </w:p>
    <w:p>
      <w:pPr>
        <w:spacing w:line="578" w:lineRule="exact"/>
        <w:ind w:left="346" w:leftChars="165"/>
        <w:rPr>
          <w:rStyle w:val="12"/>
          <w:rFonts w:hint="default" w:ascii="黑体" w:hAnsi="黑体" w:eastAsia="黑体" w:cs="Times New Roman"/>
          <w:sz w:val="32"/>
          <w:szCs w:val="28"/>
        </w:rPr>
      </w:pPr>
      <w:r>
        <w:rPr>
          <w:rStyle w:val="12"/>
          <w:rFonts w:hint="default" w:ascii="黑体" w:hAnsi="黑体" w:eastAsia="黑体" w:cs="Times New Roman"/>
          <w:sz w:val="32"/>
          <w:szCs w:val="28"/>
        </w:rPr>
        <w:t>电子邮箱：xtgcyjy2018@sina.com</w:t>
      </w:r>
    </w:p>
    <w:p>
      <w:pPr>
        <w:widowControl/>
        <w:jc w:val="left"/>
        <w:rPr>
          <w:rFonts w:ascii="Times New Roman" w:hAnsi="Times New Roman" w:eastAsia="黑体" w:cs="Times New Roman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FZSSJW--GB1-0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99B"/>
    <w:rsid w:val="000A594D"/>
    <w:rsid w:val="000F4C6A"/>
    <w:rsid w:val="00113666"/>
    <w:rsid w:val="00120B16"/>
    <w:rsid w:val="001216D8"/>
    <w:rsid w:val="0017254B"/>
    <w:rsid w:val="00201EBF"/>
    <w:rsid w:val="0025305E"/>
    <w:rsid w:val="00254CEB"/>
    <w:rsid w:val="002819BF"/>
    <w:rsid w:val="002B6E12"/>
    <w:rsid w:val="002F3D6E"/>
    <w:rsid w:val="0031555B"/>
    <w:rsid w:val="0035359D"/>
    <w:rsid w:val="00357E96"/>
    <w:rsid w:val="003637F0"/>
    <w:rsid w:val="003662BA"/>
    <w:rsid w:val="003D560A"/>
    <w:rsid w:val="003F1CB6"/>
    <w:rsid w:val="00433AF1"/>
    <w:rsid w:val="00446104"/>
    <w:rsid w:val="00450218"/>
    <w:rsid w:val="004505D1"/>
    <w:rsid w:val="00455E35"/>
    <w:rsid w:val="00463D26"/>
    <w:rsid w:val="004A5022"/>
    <w:rsid w:val="004B241F"/>
    <w:rsid w:val="004B5336"/>
    <w:rsid w:val="00515433"/>
    <w:rsid w:val="00534BDF"/>
    <w:rsid w:val="00553C12"/>
    <w:rsid w:val="00556570"/>
    <w:rsid w:val="00556CAC"/>
    <w:rsid w:val="005601A9"/>
    <w:rsid w:val="00563A5A"/>
    <w:rsid w:val="005A2461"/>
    <w:rsid w:val="005F7436"/>
    <w:rsid w:val="00617E73"/>
    <w:rsid w:val="00637EDB"/>
    <w:rsid w:val="0065189A"/>
    <w:rsid w:val="006573F0"/>
    <w:rsid w:val="006964D1"/>
    <w:rsid w:val="006A099B"/>
    <w:rsid w:val="006A1AC2"/>
    <w:rsid w:val="006E38AF"/>
    <w:rsid w:val="00750B57"/>
    <w:rsid w:val="00756A42"/>
    <w:rsid w:val="007A02B7"/>
    <w:rsid w:val="007B3FAC"/>
    <w:rsid w:val="007B5A63"/>
    <w:rsid w:val="007D6CCB"/>
    <w:rsid w:val="008325ED"/>
    <w:rsid w:val="00837998"/>
    <w:rsid w:val="00861570"/>
    <w:rsid w:val="008938B2"/>
    <w:rsid w:val="008C02FA"/>
    <w:rsid w:val="008C7296"/>
    <w:rsid w:val="008C7C03"/>
    <w:rsid w:val="008D6FC0"/>
    <w:rsid w:val="008F56AE"/>
    <w:rsid w:val="00924F3D"/>
    <w:rsid w:val="00951E86"/>
    <w:rsid w:val="009F33D8"/>
    <w:rsid w:val="00A044E4"/>
    <w:rsid w:val="00A13EB4"/>
    <w:rsid w:val="00A25599"/>
    <w:rsid w:val="00A26FFB"/>
    <w:rsid w:val="00A34A63"/>
    <w:rsid w:val="00A43BF6"/>
    <w:rsid w:val="00A5631D"/>
    <w:rsid w:val="00B253B0"/>
    <w:rsid w:val="00B8597F"/>
    <w:rsid w:val="00B97CB9"/>
    <w:rsid w:val="00BB0EC3"/>
    <w:rsid w:val="00BC5CB9"/>
    <w:rsid w:val="00BD0FBA"/>
    <w:rsid w:val="00BF4BB2"/>
    <w:rsid w:val="00C56C13"/>
    <w:rsid w:val="00C831E3"/>
    <w:rsid w:val="00C872D7"/>
    <w:rsid w:val="00C91640"/>
    <w:rsid w:val="00CB00AB"/>
    <w:rsid w:val="00CD44D4"/>
    <w:rsid w:val="00D27C2A"/>
    <w:rsid w:val="00D408A2"/>
    <w:rsid w:val="00D54D17"/>
    <w:rsid w:val="00D83DFA"/>
    <w:rsid w:val="00E0135B"/>
    <w:rsid w:val="00E27755"/>
    <w:rsid w:val="00E4052E"/>
    <w:rsid w:val="00E43992"/>
    <w:rsid w:val="00E70447"/>
    <w:rsid w:val="00E95D37"/>
    <w:rsid w:val="00EB1113"/>
    <w:rsid w:val="00EC7012"/>
    <w:rsid w:val="00ED2CE0"/>
    <w:rsid w:val="00F24683"/>
    <w:rsid w:val="00F47BE1"/>
    <w:rsid w:val="00F82ED2"/>
    <w:rsid w:val="00FC1AD6"/>
    <w:rsid w:val="02EF43C0"/>
    <w:rsid w:val="04EA3577"/>
    <w:rsid w:val="05A52EF7"/>
    <w:rsid w:val="07322A72"/>
    <w:rsid w:val="0A9B33ED"/>
    <w:rsid w:val="0ADA4878"/>
    <w:rsid w:val="0BC353C0"/>
    <w:rsid w:val="10381872"/>
    <w:rsid w:val="11D46F58"/>
    <w:rsid w:val="13627559"/>
    <w:rsid w:val="16366F2E"/>
    <w:rsid w:val="16FB2868"/>
    <w:rsid w:val="17104424"/>
    <w:rsid w:val="18D73ADC"/>
    <w:rsid w:val="199F6B95"/>
    <w:rsid w:val="1B62236F"/>
    <w:rsid w:val="1B635689"/>
    <w:rsid w:val="1F5F1F97"/>
    <w:rsid w:val="233463E2"/>
    <w:rsid w:val="26EA1593"/>
    <w:rsid w:val="288B3668"/>
    <w:rsid w:val="2D11121D"/>
    <w:rsid w:val="2D5D253E"/>
    <w:rsid w:val="2E8F0310"/>
    <w:rsid w:val="2F587BB4"/>
    <w:rsid w:val="3244201D"/>
    <w:rsid w:val="34CA4AFC"/>
    <w:rsid w:val="35911179"/>
    <w:rsid w:val="365C2C95"/>
    <w:rsid w:val="37285981"/>
    <w:rsid w:val="37DD452C"/>
    <w:rsid w:val="384628F4"/>
    <w:rsid w:val="3E1562D6"/>
    <w:rsid w:val="42694B84"/>
    <w:rsid w:val="43197936"/>
    <w:rsid w:val="447F035D"/>
    <w:rsid w:val="456C719A"/>
    <w:rsid w:val="47FA5F24"/>
    <w:rsid w:val="497E0B85"/>
    <w:rsid w:val="4B071042"/>
    <w:rsid w:val="4B384748"/>
    <w:rsid w:val="4DD8375F"/>
    <w:rsid w:val="4EFA5848"/>
    <w:rsid w:val="4F352CA5"/>
    <w:rsid w:val="52AB66C2"/>
    <w:rsid w:val="53975172"/>
    <w:rsid w:val="5700283A"/>
    <w:rsid w:val="58B30F8C"/>
    <w:rsid w:val="5BDC01C6"/>
    <w:rsid w:val="5BFC68B8"/>
    <w:rsid w:val="5CF335C5"/>
    <w:rsid w:val="5E4C7941"/>
    <w:rsid w:val="5FCE1B84"/>
    <w:rsid w:val="624D2A96"/>
    <w:rsid w:val="63857F5F"/>
    <w:rsid w:val="63F60D0D"/>
    <w:rsid w:val="642A3495"/>
    <w:rsid w:val="653D6864"/>
    <w:rsid w:val="6AC1500F"/>
    <w:rsid w:val="6D636A1B"/>
    <w:rsid w:val="73871B88"/>
    <w:rsid w:val="776D14CB"/>
    <w:rsid w:val="77935D53"/>
    <w:rsid w:val="77B4273E"/>
    <w:rsid w:val="7E04104A"/>
    <w:rsid w:val="7E8B3A1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fontstyle01"/>
    <w:basedOn w:val="8"/>
    <w:qFormat/>
    <w:uiPriority w:val="0"/>
    <w:rPr>
      <w:rFonts w:hint="eastAsia" w:ascii="华文细黑" w:hAnsi="华文细黑" w:eastAsia="华文细黑"/>
      <w:color w:val="000000"/>
      <w:sz w:val="22"/>
      <w:szCs w:val="22"/>
    </w:rPr>
  </w:style>
  <w:style w:type="character" w:customStyle="1" w:styleId="13">
    <w:name w:val="fontstyle11"/>
    <w:basedOn w:val="8"/>
    <w:qFormat/>
    <w:uiPriority w:val="0"/>
    <w:rPr>
      <w:rFonts w:hint="default" w:ascii="FZSSJW--GB1-0" w:hAnsi="FZSSJW--GB1-0"/>
      <w:color w:val="000000"/>
      <w:sz w:val="24"/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customXml" Target="../customXml/item1.xml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image" Target="media/image1.png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1.tiff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E8F36F-65DD-4942-B1A1-07EF050122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247</Words>
  <Characters>1411</Characters>
  <Lines>11</Lines>
  <Paragraphs>3</Paragraphs>
  <TotalTime>9</TotalTime>
  <ScaleCrop>false</ScaleCrop>
  <LinksUpToDate>false</LinksUpToDate>
  <CharactersWithSpaces>1655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2019-06-03T01:57:00Z</dcterms:created>
  <dc:creator>Administrator</dc:creator>
  <cp:lastModifiedBy>fanll</cp:lastModifiedBy>
  <cp:lastPrinted>2020-06-23T07:21:00Z</cp:lastPrinted>
  <dcterms:modified xsi:type="dcterms:W3CDTF">2021-09-09T05:57:24Z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AB302AAC98FC431AAB5C315C984504C8</vt:lpwstr>
  </property>
</Properties>
</file>