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8" w:hanging="2108" w:hangingChars="700"/>
        <w:jc w:val="left"/>
        <w:textAlignment w:val="auto"/>
        <w:outlineLvl w:val="1"/>
        <w:rPr>
          <w:rFonts w:hint="eastAsia" w:ascii="黑体" w:eastAsia="黑体"/>
          <w:b/>
          <w:bCs/>
          <w:sz w:val="30"/>
          <w:szCs w:val="30"/>
        </w:rPr>
      </w:pPr>
      <w:bookmarkStart w:id="0" w:name="_Toc16185"/>
      <w:r>
        <w:rPr>
          <w:rFonts w:hint="eastAsia" w:ascii="黑体" w:eastAsia="黑体"/>
          <w:b/>
          <w:bCs/>
          <w:sz w:val="30"/>
          <w:szCs w:val="30"/>
          <w:lang w:val="en-US" w:eastAsia="zh-CN"/>
        </w:rPr>
        <w:t xml:space="preserve">附件                                                     </w:t>
      </w:r>
      <w:r>
        <w:rPr>
          <w:rFonts w:hint="eastAsia" w:ascii="黑体" w:eastAsia="黑体"/>
          <w:b/>
          <w:bCs/>
          <w:sz w:val="30"/>
          <w:szCs w:val="30"/>
        </w:rPr>
        <w:t>普通生源招生计划（238名）</w:t>
      </w:r>
      <w:bookmarkEnd w:id="0"/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3" w:lineRule="auto"/>
        <w:jc w:val="center"/>
        <w:textAlignment w:val="auto"/>
        <w:rPr>
          <w:rFonts w:hint="eastAsia"/>
          <w:sz w:val="28"/>
          <w:szCs w:val="28"/>
        </w:rPr>
      </w:pPr>
      <w:bookmarkStart w:id="1" w:name="_Toc8998"/>
      <w:r>
        <w:rPr>
          <w:rFonts w:hint="eastAsia"/>
          <w:sz w:val="28"/>
          <w:szCs w:val="28"/>
        </w:rPr>
        <w:t>文史类（22名）</w:t>
      </w:r>
      <w:bookmarkEnd w:id="1"/>
    </w:p>
    <w:p>
      <w:pPr>
        <w:rPr>
          <w:rFonts w:hint="eastAsia"/>
        </w:rPr>
      </w:pPr>
    </w:p>
    <w:p>
      <w:pPr>
        <w:jc w:val="center"/>
        <w:rPr>
          <w:rFonts w:hint="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第一批录取重点本科第二次征集志愿院校（22名）</w:t>
      </w:r>
    </w:p>
    <w:p>
      <w:pPr>
        <w:jc w:val="center"/>
        <w:rPr>
          <w:rFonts w:hint="eastAsia"/>
          <w:b/>
          <w:sz w:val="22"/>
          <w:szCs w:val="22"/>
        </w:rPr>
      </w:pPr>
    </w:p>
    <w:tbl>
      <w:tblPr>
        <w:tblStyle w:val="6"/>
        <w:tblW w:w="9975" w:type="dxa"/>
        <w:tblInd w:w="-6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5"/>
        <w:gridCol w:w="624"/>
        <w:gridCol w:w="690"/>
        <w:gridCol w:w="840"/>
        <w:gridCol w:w="1395"/>
        <w:gridCol w:w="3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775" w:type="dxa"/>
            <w:noWrap w:val="0"/>
            <w:tcMar>
              <w:left w:w="45" w:type="dxa"/>
              <w:right w:w="45" w:type="dxa"/>
            </w:tcMar>
            <w:vAlign w:val="top"/>
          </w:tcPr>
          <w:p>
            <w:pPr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院校及专业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</w:rPr>
              <w:t>代号、名称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  <w:tc>
          <w:tcPr>
            <w:tcW w:w="624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学制</w:t>
            </w:r>
          </w:p>
        </w:tc>
        <w:tc>
          <w:tcPr>
            <w:tcW w:w="690" w:type="dxa"/>
            <w:noWrap w:val="0"/>
            <w:tcMar>
              <w:left w:w="45" w:type="dxa"/>
              <w:right w:w="45" w:type="dxa"/>
            </w:tcMar>
            <w:vAlign w:val="top"/>
          </w:tcPr>
          <w:p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计划</w:t>
            </w:r>
          </w:p>
        </w:tc>
        <w:tc>
          <w:tcPr>
            <w:tcW w:w="840" w:type="dxa"/>
            <w:noWrap w:val="0"/>
            <w:tcMar>
              <w:left w:w="45" w:type="dxa"/>
              <w:right w:w="45" w:type="dxa"/>
            </w:tcMar>
            <w:vAlign w:val="top"/>
          </w:tcPr>
          <w:p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学费</w:t>
            </w:r>
          </w:p>
        </w:tc>
        <w:tc>
          <w:tcPr>
            <w:tcW w:w="1395" w:type="dxa"/>
            <w:noWrap w:val="0"/>
            <w:tcMar>
              <w:left w:w="45" w:type="dxa"/>
              <w:right w:w="45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招考方向</w:t>
            </w:r>
          </w:p>
        </w:tc>
        <w:tc>
          <w:tcPr>
            <w:tcW w:w="3651" w:type="dxa"/>
            <w:noWrap w:val="0"/>
            <w:tcMar>
              <w:left w:w="45" w:type="dxa"/>
              <w:right w:w="45" w:type="dxa"/>
            </w:tcMar>
            <w:vAlign w:val="top"/>
          </w:tcPr>
          <w:p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7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286
西北民族大学</w:t>
            </w:r>
          </w:p>
        </w:tc>
        <w:tc>
          <w:tcPr>
            <w:tcW w:w="62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9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4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9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51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7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16
英语</w:t>
            </w:r>
          </w:p>
        </w:tc>
        <w:tc>
          <w:tcPr>
            <w:tcW w:w="62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69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4400</w:t>
            </w:r>
          </w:p>
        </w:tc>
        <w:tc>
          <w:tcPr>
            <w:tcW w:w="139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51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英语≥90。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7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41
会计学</w:t>
            </w:r>
          </w:p>
        </w:tc>
        <w:tc>
          <w:tcPr>
            <w:tcW w:w="62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69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3800</w:t>
            </w:r>
          </w:p>
        </w:tc>
        <w:tc>
          <w:tcPr>
            <w:tcW w:w="139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51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数学≥90。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7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43
财务管理</w:t>
            </w:r>
          </w:p>
        </w:tc>
        <w:tc>
          <w:tcPr>
            <w:tcW w:w="62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69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4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3800</w:t>
            </w:r>
          </w:p>
        </w:tc>
        <w:tc>
          <w:tcPr>
            <w:tcW w:w="139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51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数学≥90。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7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801
西藏大学</w:t>
            </w:r>
          </w:p>
        </w:tc>
        <w:tc>
          <w:tcPr>
            <w:tcW w:w="62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9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9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51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7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16
法学</w:t>
            </w:r>
          </w:p>
        </w:tc>
        <w:tc>
          <w:tcPr>
            <w:tcW w:w="62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69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3360</w:t>
            </w:r>
          </w:p>
        </w:tc>
        <w:tc>
          <w:tcPr>
            <w:tcW w:w="139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51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7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803
西藏民族大学</w:t>
            </w:r>
          </w:p>
        </w:tc>
        <w:tc>
          <w:tcPr>
            <w:tcW w:w="62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9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84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9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51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7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民族学</w:t>
            </w:r>
          </w:p>
        </w:tc>
        <w:tc>
          <w:tcPr>
            <w:tcW w:w="62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69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</w:t>
            </w:r>
          </w:p>
        </w:tc>
        <w:tc>
          <w:tcPr>
            <w:tcW w:w="84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3360</w:t>
            </w:r>
          </w:p>
        </w:tc>
        <w:tc>
          <w:tcPr>
            <w:tcW w:w="139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宗教中国化</w:t>
            </w:r>
          </w:p>
        </w:tc>
        <w:tc>
          <w:tcPr>
            <w:tcW w:w="3651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民族卷藏语文及英语≥90，统考卷语文及英语≥100。本硕连读创新实验班，学制6年(本科4年、硕士2年)，实行动态考核与分流培养末位淘汰的管理机制。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7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民族学</w:t>
            </w:r>
          </w:p>
        </w:tc>
        <w:tc>
          <w:tcPr>
            <w:tcW w:w="62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69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</w:t>
            </w:r>
          </w:p>
        </w:tc>
        <w:tc>
          <w:tcPr>
            <w:tcW w:w="84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3360</w:t>
            </w:r>
          </w:p>
        </w:tc>
        <w:tc>
          <w:tcPr>
            <w:tcW w:w="139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涉藏外宣</w:t>
            </w:r>
          </w:p>
        </w:tc>
        <w:tc>
          <w:tcPr>
            <w:tcW w:w="3651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民族卷藏语文及英语≥90，统考卷语文及英语≥100。本硕连读创新实验班，学制6年(本科4年、硕士2年)，实行动态考核与分流培养末位淘汰的管理机制。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7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812
西藏大学(那曲籍)</w:t>
            </w:r>
          </w:p>
        </w:tc>
        <w:tc>
          <w:tcPr>
            <w:tcW w:w="62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9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9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51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7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41
中国少数民族语言文学</w:t>
            </w:r>
          </w:p>
        </w:tc>
        <w:tc>
          <w:tcPr>
            <w:tcW w:w="62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69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139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51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师范类。面向那曲定向招生。藏语文≥120且汉语≥100。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7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924
西藏大学(师范)</w:t>
            </w:r>
          </w:p>
        </w:tc>
        <w:tc>
          <w:tcPr>
            <w:tcW w:w="62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9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39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51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7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45
中国少数民族语言文学</w:t>
            </w:r>
          </w:p>
        </w:tc>
        <w:tc>
          <w:tcPr>
            <w:tcW w:w="62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69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139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藏语言文学</w:t>
            </w:r>
          </w:p>
        </w:tc>
        <w:tc>
          <w:tcPr>
            <w:tcW w:w="3651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师范类。藏语文≥120且汉语≥100。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  <w:b/>
          <w:sz w:val="22"/>
          <w:szCs w:val="2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rPr>
          <w:rFonts w:hint="eastAsia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br w:type="page"/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3" w:lineRule="auto"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理工类（216名）</w:t>
      </w:r>
    </w:p>
    <w:p>
      <w:pPr>
        <w:rPr>
          <w:rFonts w:hint="eastAsia"/>
        </w:rPr>
      </w:pPr>
    </w:p>
    <w:p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第一批录取</w:t>
      </w:r>
      <w:r>
        <w:rPr>
          <w:rFonts w:hint="eastAsia"/>
          <w:b/>
          <w:sz w:val="24"/>
          <w:szCs w:val="24"/>
          <w:lang w:val="en-US" w:eastAsia="zh-CN"/>
        </w:rPr>
        <w:t>重点本科第二次</w:t>
      </w:r>
      <w:bookmarkStart w:id="2" w:name="_GoBack"/>
      <w:bookmarkEnd w:id="2"/>
      <w:r>
        <w:rPr>
          <w:rFonts w:hint="eastAsia"/>
          <w:b/>
          <w:sz w:val="24"/>
          <w:szCs w:val="24"/>
          <w:lang w:val="en-US" w:eastAsia="zh-CN"/>
        </w:rPr>
        <w:t>征集志愿</w:t>
      </w:r>
      <w:r>
        <w:rPr>
          <w:rFonts w:hint="eastAsia"/>
          <w:b/>
          <w:sz w:val="24"/>
          <w:szCs w:val="24"/>
        </w:rPr>
        <w:t>院校（216名）</w:t>
      </w:r>
    </w:p>
    <w:p>
      <w:pPr>
        <w:rPr>
          <w:rFonts w:hint="eastAsia"/>
        </w:rPr>
      </w:pPr>
    </w:p>
    <w:tbl>
      <w:tblPr>
        <w:tblStyle w:val="6"/>
        <w:tblW w:w="10215" w:type="dxa"/>
        <w:tblInd w:w="-7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0"/>
        <w:gridCol w:w="690"/>
        <w:gridCol w:w="712"/>
        <w:gridCol w:w="833"/>
        <w:gridCol w:w="1477"/>
        <w:gridCol w:w="3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top"/>
          </w:tcPr>
          <w:p>
            <w:pPr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院校及专业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</w:rPr>
              <w:t>代号、名称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学制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top"/>
          </w:tcPr>
          <w:p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计划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top"/>
          </w:tcPr>
          <w:p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学费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招考方向</w:t>
            </w: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top"/>
          </w:tcPr>
          <w:p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012
北京服装学院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信息管理与信息系统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4200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工商管理类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4200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含工商管理、市场营销、文化产业管理和国际经济与贸易专业。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014
北京印刷学院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轻工类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不招色盲、色弱。含印刷工程和包装工程专业。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041
沈阳农业大学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植物生产类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免补专业。含农学、园艺、植物保护、种子科学与工程和设施农业科学与工程专业。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动物科学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072
辽宁工程技术大学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机械设计制造及其自动化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5700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材料成型及控制工程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土木工程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5700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遥感科学与技术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环境工程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行政管理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电子商务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076
沈阳建筑大学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机械工程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机械设计制造及其自动化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无机非金属材料工程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高分子材料与工程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建筑环境与能源应用工程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道路桥梁与渡河工程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测绘工程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17
风景园林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免补专业。须具备一定的美术基础。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20
房地产开发与管理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23
土地资源管理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24
物流工程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104
哈尔滨理工大学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车辆工程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106
东北石油大学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测控技术与仪器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金属材料工程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电子科学与技术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4800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光电信息科学与工程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化学工程与工艺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工程管理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工商管理类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学费待定。含工商管理、市场营销、会计学和财务管理专业。专业分流前按该专业所含专业的最低学费标准收取学费，待分流后按所分流专业的学费标准收取学费，并补齐专业分流前的差额。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116
上海海事大学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物流管理与工程类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含工业工程和物流工程专业。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119
上海应用技术大学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园艺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136
江苏科技大学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材料类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6380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含焊接技术与工程、金属材料工程、功能材料和高分子材料与工程专业。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155
浙江农林大学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机械设计制造及其自动化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植物保护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城市管理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电子商务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旅游管理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164
安徽农业大学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计算机科学与技术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学费待定。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茶学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免补专业。学费待定。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动物科学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免补专业。学费待定。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动物医学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动医、动检</w:t>
            </w: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免补专业。学费待定。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168
福建农林大学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园林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5460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工商管理类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5460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含工商管理、文化产业管理和旅游管理专业。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农业经济管理类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5460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免补专业。含农林经济管理和农村区域发展专业。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179
东华理工大学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测绘类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5220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含测绘工程、遥感科学与技术和地理空间信息工程专业。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核工程类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4940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含核工程与核技术和辐射防护与核安全专业。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180
江西理工大学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土木类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5220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含土木工程和建筑环境与能源应用工程专业。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185
山东科技大学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地质工程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免补专业。学费待定。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187
济南大学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旅游管理类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学费待定。含旅游管理、会展经济与管理和文化产业管理专业。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208
湘潭大学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旅游管理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223
安徽财经大学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管理科学与工程类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学费待定。含信息管理与信息系统、工程管理和工程造价专业。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旅游管理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学费待定。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270
西安建筑科技大学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公共管理类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5400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含文化产业管理、国际经济与贸易和公共事业管理专业。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271
西安石油大学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应用化学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6480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地球信息科学与技术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机械设计制造及其自动化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6480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过程装备与控制工程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6480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测控技术与仪器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6480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材料类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6480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含材料物理、金属材料工程和焊接技术与工程专业。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光电信息科学与工程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6480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地质工程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6480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17
安全工程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6480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18
信息管理与信息系统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19
工程管理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21
电子商务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282
兰州交通大学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工程管理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286
西北民族大学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36
临床医学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4800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理综≥180。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42
会计学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3800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数学≥90。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307
上海工程技术大学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纺织工程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服装设计与工程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药物化学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物流管理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329
三峡大学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生物工程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旅游管理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345
陕西科技大学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轻工类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含包装工程和印刷工程专业。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362
上海电机学院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工业设计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工业工程类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含质量管理工程和工业工程专业。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409
上海第二工业大学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材料成型及控制工程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机械电子工程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环境工程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481
河北工程大学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机械类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4900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含机械设计制造及其自动化、材料成型及控制工程、车辆工程和机器人工程专业。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材料类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4900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含冶金工程(免补专业)、金属材料工程和复合材料与工程专业。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食品科学与工程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4900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512
河北农业大学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电气类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4900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含电气工程及其自动化、电子信息工程和测控技术与仪器专业。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土木类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4900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含水利水电工程（免补专业）、农业水利工程（免补专业）、给排水科学与工程和土木工程专业。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食品科学与工程类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4900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含食品科学与工程、食品质量与安全和酿酒工程专业。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农学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4900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543
沈阳工业大学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机械设计制造及其自动化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5700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材料成型及控制工程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5700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电子信息工程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5700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548
大连外国语大学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经济学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8000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须英语口试。部分课程用英语授课。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国际事务与国际关系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8000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须英语口试。部分课程用英语授课。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日语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8000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须英语口试。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590
黑龙江中医药大学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药物制剂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4200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635
哈尔滨商业大学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计算机类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计算机学院</w:t>
            </w: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含计算机科学与技术、软件工程和数据科学与大数据技术专业。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工商管理类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3850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商务学院</w:t>
            </w: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含工商管理(商务学院)、市场营销和人力资源管理专业。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工商管理类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会计学院</w:t>
            </w: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含会计学(会计学院)、财务管理和审计学专业。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物流管理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物流工程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652
浙江外国语学院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国际商务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4800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国际财务</w:t>
            </w: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电子商务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4800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736
武汉纺织大学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工商管理类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4000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含工商管理、人力资源管理和市场营销专业。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财务管理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4000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752
桂林理工大学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土木工程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给排水科学与工程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资源勘查工程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757
东莞理工学院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网络工程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5710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土木类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5710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含工程管理、土木工程和道路桥梁与渡河工程专业。第三学期开学前专业分流。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801
西藏大学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97
建筑学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3360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832
西藏民族大学(那曲籍)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75
临床医学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3360</w:t>
            </w: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影像诊断学</w:t>
            </w: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面向那曲定向招生。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924
西藏大学(师范)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0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49
英语</w:t>
            </w:r>
          </w:p>
        </w:tc>
        <w:tc>
          <w:tcPr>
            <w:tcW w:w="6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12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1477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593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师范类。英语≥60。</w:t>
            </w:r>
          </w:p>
        </w:tc>
      </w:tr>
    </w:tbl>
    <w:p>
      <w:pPr>
        <w:rPr>
          <w:rFonts w:hint="eastAsia"/>
          <w:b/>
          <w:sz w:val="22"/>
          <w:szCs w:val="22"/>
        </w:rPr>
      </w:pPr>
    </w:p>
    <w:p>
      <w:pPr>
        <w:rPr>
          <w:rFonts w:hint="eastAsia"/>
          <w:b/>
          <w:sz w:val="22"/>
          <w:szCs w:val="22"/>
        </w:rPr>
        <w:sectPr>
          <w:footerReference r:id="rId5" w:type="default"/>
          <w:type w:val="continuous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rPr>
          <w:rFonts w:hint="eastAsia"/>
          <w:b/>
          <w:sz w:val="22"/>
          <w:szCs w:val="22"/>
        </w:rPr>
      </w:pPr>
    </w:p>
    <w:sectPr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160" w:firstLineChars="1200"/>
      <w:rPr>
        <w:rFonts w:hint="default" w:eastAsia="宋体"/>
        <w:lang w:val="en-US" w:eastAsia="zh-CN"/>
      </w:rPr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rFonts w:hint="eastAsia"/>
        <w:lang w:eastAsia="zh-CN"/>
      </w:rPr>
      <w:t>第一批录取重点本科</w:t>
    </w:r>
    <w:r>
      <w:rPr>
        <w:rFonts w:hint="eastAsia"/>
        <w:lang w:val="en-US" w:eastAsia="zh-CN"/>
      </w:rPr>
      <w:t>—    —文史类（第二次征集）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default" w:eastAsia="宋体"/>
        <w:lang w:val="en-US" w:eastAsia="zh-CN"/>
      </w:rPr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rFonts w:hint="eastAsia"/>
        <w:sz w:val="18"/>
        <w:lang w:val="en-US" w:eastAsia="zh-CN"/>
      </w:rPr>
      <w:t xml:space="preserve">  </w:t>
    </w:r>
    <w:r>
      <w:rPr>
        <w:rFonts w:hint="eastAsia"/>
        <w:lang w:eastAsia="zh-CN"/>
      </w:rPr>
      <w:t>第一批录取重点本科</w:t>
    </w:r>
    <w:r>
      <w:rPr>
        <w:rFonts w:hint="eastAsia"/>
        <w:lang w:val="en-US" w:eastAsia="zh-CN"/>
      </w:rPr>
      <w:t>—    —-理工类（第二次征集）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C6C7E"/>
    <w:rsid w:val="48F479CE"/>
    <w:rsid w:val="50B97B81"/>
    <w:rsid w:val="54093680"/>
    <w:rsid w:val="56795E3C"/>
    <w:rsid w:val="675A3977"/>
    <w:rsid w:val="681E4A75"/>
    <w:rsid w:val="72EB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 textRotate="1"/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2021-08-02T04:25:00Z</dcterms:created>
  <dc:creator>User</dc:creator>
  <cp:lastModifiedBy>Administrator</cp:lastModifiedBy>
  <dcterms:modified xsi:type="dcterms:W3CDTF">2021-08-04T10:52:53Z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  <property fmtid="{D5CDD505-2E9C-101B-9397-08002B2CF9AE}" pid="3" name="ICV">
    <vt:lpwstr>C2E9FDD2675C45B3A9B04FC214DE9F11</vt:lpwstr>
  </property>
</Properties>
</file>