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44"/>
          <w:szCs w:val="44"/>
        </w:rPr>
        <w:t>年全国硕士研究生招生考试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北京交通大学考点考风考纪公告</w:t>
      </w:r>
    </w:p>
    <w:p>
      <w:pPr>
        <w:pStyle w:val="2"/>
        <w:spacing w:beforeLines="0" w:after="156" w:line="360" w:lineRule="auto"/>
        <w:rPr>
          <w:rFonts w:ascii="仿宋_GB2312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考生应树立诚信考试观念，遵守本人签署的诚信考试承诺书，珍惜个人名誉，遵守考试纪律。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考生不要寻求“枪手”替考，也不要充当“枪手”替他人应考，违者将受到严厉查处。</w:t>
      </w:r>
    </w:p>
    <w:p>
      <w:pPr>
        <w:pStyle w:val="2"/>
        <w:spacing w:beforeLines="0" w:after="156" w:line="360" w:lineRule="auto"/>
        <w:ind w:left="0" w:leftChars="0"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考生不要购买所谓“研究生试题”，以免上当受骗。</w:t>
      </w:r>
    </w:p>
    <w:p>
      <w:pPr>
        <w:spacing w:line="360" w:lineRule="auto"/>
        <w:ind w:firstLine="640" w:firstLineChars="200"/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考生作弊情况将记入全国统一考试考生诚信档案和考生的人事档案，作为今后升学和就业的重要参考。</w:t>
      </w:r>
    </w:p>
    <w:p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我校考点查处的常见违纪、作弊行为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手机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；携带智能手表等其他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通讯设备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夹带资料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；携带违禁物品（涂改液、修正带等）；不允许使用计算器的科目携带计算器；开考信号发出前答题；考试结束信号发出后继续答题；《准考证》正、反面有书写或涂改；将试卷、答题纸（卡）或草稿纸带出考场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等行为。其中考生手机违纪占很大比例，主要表现为进入考场手机未关机或未放到指定位置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考试期间手机铃响或手机闹铃响等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违纪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、作弊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行为的处理结果视情节轻重为“各科考试成绩无效”或“取消该科目的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考试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成绩”，请考生引以为戒。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F2259"/>
    <w:rsid w:val="003C00B1"/>
    <w:rsid w:val="006E5530"/>
    <w:rsid w:val="00880274"/>
    <w:rsid w:val="008B3528"/>
    <w:rsid w:val="00CE718D"/>
    <w:rsid w:val="00CF2259"/>
    <w:rsid w:val="00D76E6D"/>
    <w:rsid w:val="00E62557"/>
    <w:rsid w:val="0B4E42FC"/>
    <w:rsid w:val="0B7819AC"/>
    <w:rsid w:val="3EB30231"/>
    <w:rsid w:val="6F465F8A"/>
    <w:rsid w:val="71A01DB1"/>
    <w:rsid w:val="74112903"/>
    <w:rsid w:val="76C1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beforeLines="50" w:afterLines="50" w:line="460" w:lineRule="exact"/>
      <w:ind w:firstLine="600" w:firstLineChars="200"/>
    </w:pPr>
    <w:rPr>
      <w:rFonts w:ascii="Times New Roman" w:hAnsi="Times New Roman" w:eastAsia="仿宋_GB2312" w:cs="Times New Roman"/>
      <w:sz w:val="30"/>
      <w:szCs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仿宋_GB2312" w:cs="Times New Roman"/>
      <w:sz w:val="30"/>
      <w:szCs w:val="2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</Words>
  <Characters>171</Characters>
  <Lines>1</Lines>
  <Paragraphs>1</Paragraphs>
  <TotalTime>11</TotalTime>
  <ScaleCrop>false</ScaleCrop>
  <LinksUpToDate>false</LinksUpToDate>
  <CharactersWithSpaces>200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2017-12-15T07:41:00Z</dcterms:created>
  <dc:creator>lenovo</dc:creator>
  <cp:lastModifiedBy>xy</cp:lastModifiedBy>
  <dcterms:modified xsi:type="dcterms:W3CDTF">2020-12-19T07:35:02Z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