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t>附件7</w:t>
      </w:r>
    </w:p>
    <w:p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kern w:val="0"/>
          <w:sz w:val="44"/>
          <w:szCs w:val="44"/>
        </w:rPr>
        <w:t>外省迁入人员高考报名审核汇总表</w:t>
      </w:r>
    </w:p>
    <w:p>
      <w:pPr>
        <w:spacing w:line="360" w:lineRule="exact"/>
        <w:ind w:left="761" w:hanging="784" w:hangingChars="28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单位（章）                                                                年  月  日</w:t>
      </w:r>
    </w:p>
    <w:tbl>
      <w:tblPr>
        <w:tblStyle w:val="3"/>
        <w:tblW w:w="13588" w:type="dxa"/>
        <w:jc w:val="center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34"/>
        <w:gridCol w:w="1985"/>
        <w:gridCol w:w="1276"/>
        <w:gridCol w:w="1842"/>
        <w:gridCol w:w="2268"/>
        <w:gridCol w:w="1701"/>
        <w:gridCol w:w="1418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名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身份证号码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报名号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户口是否迁入（是否），迁入时间（-年-月-日）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是否在我区实际就读时间（-年-月-日至-年-月-日）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是否在我区取得初中毕业证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考生类型（序号）</w:t>
            </w:r>
          </w:p>
        </w:tc>
        <w:tc>
          <w:tcPr>
            <w:tcW w:w="14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设区市的审核意见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272" w:hanging="283" w:hangingChars="135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1. 本表汇总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桂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政办发〔2012〕330号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规定的需审核的考生类型，但“</w:t>
      </w:r>
      <w:r>
        <w:rPr>
          <w:rFonts w:hint="eastAsia" w:ascii="宋体" w:hAnsi="宋体" w:eastAsia="宋体"/>
          <w:color w:val="000000"/>
          <w:sz w:val="21"/>
          <w:szCs w:val="21"/>
        </w:rPr>
        <w:t>原户籍在广西(以出生后首次户籍登记为准),或出生在广西后户籍迁出又迁回广西,高考报名时户籍在广西的人员”不需列在此表中。“考生类型”一栏按照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桂</w:t>
      </w:r>
      <w:r>
        <w:rPr>
          <w:rFonts w:ascii="宋体" w:hAnsi="宋体" w:eastAsia="宋体"/>
          <w:snapToGrid w:val="0"/>
          <w:color w:val="000000"/>
          <w:sz w:val="21"/>
          <w:szCs w:val="21"/>
        </w:rPr>
        <w:t>政办发〔2012〕330号</w:t>
      </w: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文件中第二条、第（二）点“外来人员在广西参加普通高考的规定”中的款项内容及序号填写。</w:t>
      </w: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2. 可另附“情况说明”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36B01"/>
    <w:rsid w:val="44E36B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2018-10-15T02:43:00Z</dcterms:created>
  <dc:creator>hp</dc:creator>
  <cp:lastModifiedBy>hp</cp:lastModifiedBy>
  <dcterms:modified xsi:type="dcterms:W3CDTF">2018-10-15T02:43:44Z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